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5.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footer4.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35"/>
        <w:jc w:val="right"/>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highlight w:val="none"/>
        </w:rPr>
      </w:r>
      <w:bookmarkStart w:id="2" w:name="_Toc84499260"/>
      <w:r>
        <w:rPr>
          <w:rFonts w:ascii="Times New Roman" w:hAnsi="Times New Roman" w:cs="Times New Roman" w:eastAsia="Times New Roman"/>
          <w:b/>
          <w:bCs/>
          <w:sz w:val="24"/>
          <w:highlight w:val="none"/>
        </w:rPr>
        <w:t xml:space="preserve">Приложение</w:t>
      </w:r>
      <w:r>
        <w:rPr>
          <w:rFonts w:ascii="Times New Roman" w:hAnsi="Times New Roman" w:cs="Times New Roman" w:eastAsia="Times New Roman"/>
          <w:sz w:val="24"/>
          <w:highlight w:val="none"/>
        </w:rPr>
      </w:r>
      <w:bookmarkEnd w:id="2"/>
      <w:r>
        <w:rPr>
          <w:rFonts w:ascii="Times New Roman" w:hAnsi="Times New Roman" w:cs="Times New Roman" w:eastAsia="Times New Roman"/>
          <w:b/>
          <w:bCs/>
          <w:sz w:val="24"/>
          <w:highlight w:val="none"/>
        </w:rPr>
        <w:t xml:space="preserve"> 3</w:t>
      </w:r>
      <w:r>
        <w:rPr>
          <w:rFonts w:ascii="Times New Roman" w:hAnsi="Times New Roman" w:cs="Times New Roman" w:eastAsia="Times New Roman"/>
          <w:sz w:val="24"/>
          <w:highlight w:val="none"/>
        </w:rPr>
      </w:r>
      <w:r>
        <w:rPr>
          <w:rFonts w:ascii="Times New Roman" w:hAnsi="Times New Roman" w:cs="Times New Roman" w:eastAsia="Times New Roman"/>
          <w:sz w:val="24"/>
        </w:rPr>
      </w:r>
    </w:p>
    <w:p>
      <w:pPr>
        <w:pStyle w:val="805"/>
        <w:jc w:val="right"/>
        <w:spacing w:lineRule="auto" w:line="276" w:after="0"/>
        <w:rPr>
          <w:rFonts w:ascii="Times New Roman" w:hAnsi="Times New Roman" w:cs="Times New Roman" w:eastAsia="Times New Roman"/>
          <w:highlight w:val="none"/>
        </w:rPr>
      </w:pPr>
      <w:r>
        <w:rPr>
          <w:rFonts w:ascii="Times New Roman" w:hAnsi="Times New Roman" w:cs="Times New Roman" w:eastAsia="Times New Roman"/>
          <w:b w:val="false"/>
          <w:bCs/>
          <w:i w:val="false"/>
          <w:sz w:val="24"/>
          <w:szCs w:val="24"/>
          <w:highlight w:val="none"/>
        </w:rPr>
        <w:t xml:space="preserve">к </w:t>
      </w:r>
      <w:r>
        <w:rPr>
          <w:rFonts w:ascii="Times New Roman" w:hAnsi="Times New Roman" w:cs="Times New Roman" w:eastAsia="Times New Roman"/>
          <w:b w:val="false"/>
          <w:bCs/>
          <w:i w:val="false"/>
          <w:sz w:val="24"/>
          <w:szCs w:val="24"/>
          <w:highlight w:val="none"/>
        </w:rPr>
        <w:t xml:space="preserve">ПООП-П</w:t>
      </w:r>
      <w:r>
        <w:rPr>
          <w:rFonts w:ascii="Times New Roman" w:hAnsi="Times New Roman" w:cs="Times New Roman" w:eastAsia="Times New Roman"/>
          <w:b w:val="false"/>
          <w:bCs/>
          <w:i w:val="false"/>
          <w:sz w:val="24"/>
          <w:szCs w:val="24"/>
          <w:highlight w:val="none"/>
        </w:rPr>
        <w:t xml:space="preserve"> по </w:t>
      </w:r>
      <w:r>
        <w:rPr>
          <w:rFonts w:ascii="Times New Roman" w:hAnsi="Times New Roman" w:cs="Times New Roman" w:eastAsia="Times New Roman"/>
          <w:b w:val="false"/>
          <w:bCs/>
          <w:i w:val="false"/>
          <w:sz w:val="24"/>
          <w:szCs w:val="24"/>
          <w:highlight w:val="none"/>
        </w:rPr>
        <w:t xml:space="preserve">специаль</w:t>
      </w:r>
      <w:r>
        <w:rPr>
          <w:rFonts w:ascii="Times New Roman" w:hAnsi="Times New Roman" w:cs="Times New Roman" w:eastAsia="Times New Roman"/>
          <w:b w:val="false"/>
          <w:bCs/>
          <w:i w:val="false"/>
          <w:sz w:val="24"/>
          <w:szCs w:val="24"/>
          <w:highlight w:val="none"/>
        </w:rPr>
        <w:t xml:space="preserve">ности</w:t>
      </w:r>
      <w:r>
        <w:rPr>
          <w:rFonts w:ascii="Times New Roman" w:hAnsi="Times New Roman" w:cs="Times New Roman" w:eastAsia="Times New Roman"/>
          <w:b w:val="false"/>
          <w:bCs/>
          <w:i w:val="false"/>
          <w:sz w:val="24"/>
          <w:szCs w:val="24"/>
          <w:highlight w:val="none"/>
        </w:rPr>
        <w:t xml:space="preserve"> </w:t>
      </w:r>
      <w:r>
        <w:rPr>
          <w:rFonts w:ascii="Times New Roman" w:hAnsi="Times New Roman" w:cs="Times New Roman" w:eastAsia="Times New Roman"/>
          <w:b w:val="false"/>
          <w:bCs/>
          <w:i w:val="false"/>
          <w:sz w:val="24"/>
          <w:szCs w:val="24"/>
          <w:highlight w:val="none"/>
        </w:rPr>
        <w:br/>
      </w:r>
      <w:r>
        <w:rPr>
          <w:rFonts w:ascii="Times New Roman" w:hAnsi="Times New Roman" w:cs="Times New Roman" w:eastAsia="Times New Roman"/>
          <w:b w:val="false"/>
          <w:bCs/>
          <w:i w:val="false"/>
          <w:sz w:val="24"/>
          <w:szCs w:val="24"/>
          <w:highlight w:val="none"/>
        </w:rPr>
        <w:t xml:space="preserve">19.02.12 Технология продуктов питания </w:t>
      </w:r>
      <w:r>
        <w:rPr>
          <w:rFonts w:ascii="Times New Roman" w:hAnsi="Times New Roman" w:cs="Times New Roman" w:eastAsia="Times New Roman"/>
          <w:b w:val="false"/>
          <w:i w:val="false"/>
          <w:sz w:val="24"/>
          <w:szCs w:val="24"/>
          <w:highlight w:val="none"/>
        </w:rPr>
      </w:r>
      <w:r>
        <w:rPr>
          <w:rFonts w:ascii="Times New Roman" w:hAnsi="Times New Roman" w:cs="Times New Roman" w:eastAsia="Times New Roman"/>
          <w:sz w:val="24"/>
        </w:rPr>
      </w:r>
    </w:p>
    <w:p>
      <w:pPr>
        <w:pStyle w:val="805"/>
        <w:jc w:val="right"/>
        <w:spacing w:lineRule="auto" w:line="276" w:after="0"/>
        <w:rPr>
          <w:rFonts w:ascii="Times New Roman" w:hAnsi="Times New Roman" w:cs="Times New Roman" w:eastAsia="Times New Roman"/>
          <w:highlight w:val="none"/>
        </w:rPr>
      </w:pPr>
      <w:r>
        <w:rPr>
          <w:rFonts w:ascii="Times New Roman" w:hAnsi="Times New Roman" w:cs="Times New Roman" w:eastAsia="Times New Roman"/>
          <w:b w:val="false"/>
          <w:bCs/>
          <w:i w:val="false"/>
          <w:sz w:val="24"/>
          <w:szCs w:val="24"/>
          <w:highlight w:val="none"/>
        </w:rPr>
        <w:t xml:space="preserve">животного происхождения</w:t>
      </w:r>
      <w:r>
        <w:rPr>
          <w:rFonts w:ascii="Times New Roman" w:hAnsi="Times New Roman" w:cs="Times New Roman" w:eastAsia="Times New Roman"/>
          <w:sz w:val="24"/>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i/>
          <w:sz w:val="24"/>
          <w:highlight w:val="none"/>
        </w:rPr>
      </w:r>
      <w:r>
        <w:rPr>
          <w:rFonts w:ascii="Times New Roman" w:hAnsi="Times New Roman" w:cs="Times New Roman" w:eastAsia="Times New Roman"/>
          <w:sz w:val="24"/>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sz w:val="24"/>
          <w:highlight w:val="none"/>
        </w:rPr>
      </w:r>
      <w:r>
        <w:rPr>
          <w:rFonts w:ascii="Times New Roman" w:hAnsi="Times New Roman" w:cs="Times New Roman" w:eastAsia="Times New Roman"/>
          <w:b/>
          <w:iCs/>
          <w:sz w:val="24"/>
          <w:szCs w:val="24"/>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t xml:space="preserve">ПРИМЕРНАЯ РАБОЧАЯ ПРОГРАММА </w:t>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highlight w:val="none"/>
        </w:rPr>
      </w:pPr>
      <w:r>
        <w:rPr>
          <w:rFonts w:ascii="Times New Roman" w:hAnsi="Times New Roman" w:cs="Times New Roman" w:eastAsia="Times New Roman"/>
          <w:b/>
          <w:sz w:val="24"/>
          <w:szCs w:val="28"/>
          <w:highlight w:val="none"/>
        </w:rPr>
        <w:t xml:space="preserve">УЧЕБНОЙ ДИСЦИПЛИНЫ</w:t>
      </w:r>
      <w:r>
        <w:rPr>
          <w:rFonts w:ascii="Times New Roman" w:hAnsi="Times New Roman" w:cs="Times New Roman" w:eastAsia="Times New Roman"/>
          <w:b/>
          <w:sz w:val="24"/>
          <w:szCs w:val="28"/>
          <w:highlight w:val="none"/>
        </w:rPr>
      </w:r>
      <w:r>
        <w:rPr>
          <w:rFonts w:ascii="Times New Roman" w:hAnsi="Times New Roman" w:cs="Times New Roman" w:eastAsia="Times New Roman"/>
          <w:sz w:val="24"/>
        </w:rPr>
      </w:r>
    </w:p>
    <w:p>
      <w:pPr>
        <w:ind w:firstLine="709"/>
        <w:jc w:val="center"/>
        <w:spacing w:lineRule="auto" w:line="276" w:after="0"/>
        <w:rPr>
          <w:rFonts w:ascii="Times New Roman" w:hAnsi="Times New Roman" w:cs="Times New Roman" w:eastAsia="Times New Roman"/>
        </w:rPr>
      </w:pPr>
      <w:r>
        <w:rPr>
          <w:rFonts w:ascii="Times New Roman" w:hAnsi="Times New Roman" w:cs="Times New Roman" w:eastAsia="Times New Roman"/>
          <w:b/>
          <w:i/>
          <w:sz w:val="24"/>
          <w:szCs w:val="24"/>
          <w:vertAlign w:val="superscript"/>
          <w:lang w:eastAsia="ru-RU"/>
        </w:rPr>
      </w:r>
      <w:r>
        <w:rPr>
          <w:rFonts w:ascii="Times New Roman" w:hAnsi="Times New Roman" w:cs="Times New Roman" w:eastAsia="Times New Roman"/>
          <w:b/>
          <w:i/>
          <w:sz w:val="24"/>
          <w:szCs w:val="24"/>
          <w:vertAlign w:val="superscript"/>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left"/>
        <w:spacing w:lineRule="auto" w:line="276"/>
        <w:rPr>
          <w:rFonts w:ascii="Times New Roman" w:hAnsi="Times New Roman" w:cs="Times New Roman" w:eastAsia="Times New Roman"/>
          <w:b/>
          <w:sz w:val="24"/>
          <w:szCs w:val="24"/>
          <w:u w:val="single"/>
        </w:rPr>
      </w:pPr>
      <w:r>
        <w:rPr>
          <w:rFonts w:ascii="Times New Roman" w:hAnsi="Times New Roman" w:cs="Times New Roman" w:eastAsia="Times New Roman"/>
          <w:b/>
          <w:sz w:val="24"/>
          <w:szCs w:val="24"/>
          <w:u w:val="single"/>
        </w:rPr>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СГ.06 Основы финансовой грамотности</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Cs/>
          <w:sz w:val="24"/>
          <w:szCs w:val="24"/>
        </w:rPr>
      </w:pPr>
      <w:r>
        <w:rPr>
          <w:rFonts w:ascii="Times New Roman" w:hAnsi="Times New Roman" w:cs="Times New Roman" w:eastAsia="Times New Roman"/>
          <w:b/>
          <w:bCs/>
          <w:iCs/>
          <w:sz w:val="24"/>
        </w:rPr>
        <w:t xml:space="preserve">2022</w:t>
      </w:r>
      <w:r>
        <w:rPr>
          <w:rFonts w:ascii="Times New Roman" w:hAnsi="Times New Roman" w:cs="Times New Roman" w:eastAsia="Times New Roman"/>
          <w:b/>
          <w:bCs/>
          <w:iCs/>
          <w:sz w:val="24"/>
        </w:rPr>
        <w:t xml:space="preserve"> г.</w:t>
      </w:r>
      <w:r>
        <w:rPr>
          <w:rFonts w:ascii="Times New Roman" w:hAnsi="Times New Roman" w:cs="Times New Roman" w:eastAsia="Times New Roman"/>
          <w:b/>
          <w:iCs/>
          <w:sz w:val="24"/>
          <w:szCs w:val="24"/>
        </w:rPr>
      </w:r>
      <w:r>
        <w:rPr>
          <w:rFonts w:ascii="Times New Roman" w:hAnsi="Times New Roman" w:cs="Times New Roman" w:eastAsia="Times New Roman"/>
          <w:sz w:val="24"/>
        </w:rPr>
      </w:r>
    </w:p>
    <w:p>
      <w:pPr>
        <w:pStyle w:val="805"/>
        <w:spacing w:lineRule="auto" w:line="276"/>
        <w:rPr>
          <w:rFonts w:ascii="Times New Roman" w:hAnsi="Times New Roman" w:cs="Times New Roman" w:eastAsia="Times New Roman"/>
          <w:b/>
          <w:i/>
          <w:sz w:val="24"/>
          <w:szCs w:val="24"/>
        </w:rPr>
        <w:sectPr>
          <w:footerReference w:type="default" r:id="rId9"/>
          <w:footerReference w:type="even" r:id="rId10"/>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СОДЕРЖАНИЕ</w:t>
      </w:r>
      <w:r>
        <w:rPr>
          <w:rFonts w:ascii="Times New Roman" w:hAnsi="Times New Roman" w:cs="Times New Roman" w:eastAsia="Times New Roman"/>
          <w:sz w:val="24"/>
        </w:rPr>
      </w:r>
    </w:p>
    <w:p>
      <w:pPr>
        <w:pStyle w:val="805"/>
        <w:spacing w:lineRule="auto" w:line="276"/>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r>
      <w:r>
        <w:rPr>
          <w:rFonts w:ascii="Times New Roman" w:hAnsi="Times New Roman" w:cs="Times New Roman" w:eastAsia="Times New Roman"/>
          <w:sz w:val="24"/>
        </w:rPr>
      </w:r>
    </w:p>
    <w:tbl>
      <w:tblPr>
        <w:tblW w:w="0" w:type="auto"/>
        <w:tblInd w:w="0" w:type="dxa"/>
        <w:tblLayout w:type="autofit"/>
        <w:tblCellMar>
          <w:left w:w="108" w:type="dxa"/>
          <w:top w:w="0" w:type="dxa"/>
          <w:right w:w="108" w:type="dxa"/>
          <w:bottom w:w="0" w:type="dxa"/>
        </w:tblCellMar>
        <w:tblLook w:val="01E0" w:firstRow="1" w:lastRow="1" w:firstColumn="1" w:lastColumn="1" w:noHBand="0" w:noVBand="0"/>
      </w:tblPr>
      <w:tblGrid>
        <w:gridCol w:w="7501"/>
        <w:gridCol w:w="1854"/>
      </w:tblGrid>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805"/>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ОБЩАЯ ХАРАКТЕРИСТИКА РАБОЧЕЙ ПРОГРАММЫ </w:t>
            </w: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center"/>
            <w:textDirection w:val="lrTb"/>
            <w:noWrap w:val="false"/>
          </w:tcPr>
          <w:p>
            <w:pPr>
              <w:pStyle w:val="805"/>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rHeight w:val="1038"/>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805"/>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СТРУКТУРА И СОДЕРЖАНИЕ </w:t>
            </w: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center"/>
            <w:textDirection w:val="lrTb"/>
            <w:noWrap w:val="false"/>
          </w:tcPr>
          <w:p>
            <w:pPr>
              <w:pStyle w:val="805"/>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6</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rHeight w:val="1038"/>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805"/>
              <w:numPr>
                <w:ilvl w:val="0"/>
                <w:numId w:val="1"/>
              </w:numPr>
              <w:spacing w:lineRule="auto" w:line="276"/>
              <w:tabs>
                <w:tab w:val="num" w:pos="284" w:leader="none"/>
              </w:tabs>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УСЛОВИЯ РЕАЛИЗАЦИИ </w:t>
            </w: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center"/>
            <w:textDirection w:val="lrTb"/>
            <w:noWrap w:val="false"/>
          </w:tcPr>
          <w:p>
            <w:pPr>
              <w:pStyle w:val="805"/>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16</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r>
        <w:trPr/>
        <w:tc>
          <w:tcPr>
            <w:tcBorders>
              <w:left w:val="none" w:color="000000" w:sz="0" w:space="0"/>
              <w:top w:val="none" w:color="000000" w:sz="0" w:space="0"/>
              <w:right w:val="none" w:color="000000" w:sz="0" w:space="0"/>
              <w:bottom w:val="none" w:color="000000" w:sz="0" w:space="0"/>
            </w:tcBorders>
            <w:tcW w:w="7501" w:type="dxa"/>
            <w:vAlign w:val="top"/>
            <w:textDirection w:val="lrTb"/>
            <w:noWrap w:val="false"/>
          </w:tcPr>
          <w:p>
            <w:pPr>
              <w:pStyle w:val="805"/>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КОНТРОЛЬ И ОЦЕНКА РЕЗУЛЬТАТОВ ОСВОЕНИЯ </w:t>
            </w: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Borders>
              <w:left w:val="none" w:color="000000" w:sz="0" w:space="0"/>
              <w:top w:val="none" w:color="000000" w:sz="0" w:space="0"/>
              <w:right w:val="none" w:color="000000" w:sz="0" w:space="0"/>
              <w:bottom w:val="none" w:color="000000" w:sz="0" w:space="0"/>
            </w:tcBorders>
            <w:tcW w:w="1854" w:type="dxa"/>
            <w:vAlign w:val="center"/>
            <w:textDirection w:val="lrTb"/>
            <w:noWrap w:val="false"/>
          </w:tcPr>
          <w:p>
            <w:pPr>
              <w:pStyle w:val="805"/>
              <w:jc w:val="center"/>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19</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805"/>
        <w:spacing w:lineRule="auto" w:line="276"/>
        <w:rPr>
          <w:rFonts w:ascii="Times New Roman" w:hAnsi="Times New Roman" w:cs="Times New Roman" w:eastAsia="Times New Roman"/>
          <w:b/>
          <w:i/>
          <w:sz w:val="24"/>
          <w:szCs w:val="24"/>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 ОБЩАЯ ХАРАКТЕРИСТИКА РАБОЧЕЙ ПРОГРАММЫ</w:t>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w:t>
      </w:r>
      <w:r>
        <w:rPr>
          <w:rFonts w:ascii="Times New Roman" w:hAnsi="Times New Roman" w:cs="Times New Roman" w:eastAsia="Times New Roman"/>
          <w:b/>
          <w:sz w:val="24"/>
          <w:szCs w:val="24"/>
        </w:rPr>
        <w:t xml:space="preserve">СГ.06 «Основы финансовой грамотности</w:t>
      </w:r>
      <w:r>
        <w:rPr>
          <w:rFonts w:ascii="Times New Roman" w:hAnsi="Times New Roman" w:cs="Times New Roman" w:eastAsia="Times New Roman"/>
          <w:b/>
          <w:sz w:val="24"/>
          <w:szCs w:val="24"/>
        </w:rPr>
        <w:t xml:space="preserve">»</w:t>
      </w:r>
      <w:r>
        <w:rPr>
          <w:rFonts w:ascii="Times New Roman" w:hAnsi="Times New Roman" w:cs="Times New Roman" w:eastAsia="Times New Roman"/>
          <w:sz w:val="24"/>
        </w:rPr>
      </w:r>
    </w:p>
    <w:p>
      <w:pPr>
        <w:pStyle w:val="805"/>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numPr>
          <w:ilvl w:val="1"/>
          <w:numId w:val="22"/>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rPr>
      </w:r>
      <w:bookmarkStart w:id="1" w:name="_Hlk511590080"/>
      <w:r>
        <w:rPr>
          <w:rFonts w:ascii="Times New Roman" w:hAnsi="Times New Roman" w:cs="Times New Roman" w:eastAsia="Times New Roman"/>
          <w:b/>
          <w:sz w:val="24"/>
          <w:szCs w:val="24"/>
        </w:rPr>
        <w:t xml:space="preserve">Цель и планируемые результаты освоения </w:t>
      </w:r>
      <w:r>
        <w:rPr>
          <w:rFonts w:ascii="Times New Roman" w:hAnsi="Times New Roman" w:cs="Times New Roman" w:eastAsia="Times New Roman"/>
          <w:b/>
          <w:sz w:val="24"/>
          <w:szCs w:val="24"/>
        </w:rPr>
        <w:t xml:space="preserve">дисциплины</w:t>
      </w:r>
      <w:r>
        <w:rPr>
          <w:rFonts w:ascii="Times New Roman" w:hAnsi="Times New Roman" w:cs="Times New Roman" w:eastAsia="Times New Roman"/>
          <w:b/>
          <w:sz w:val="24"/>
          <w:szCs w:val="24"/>
        </w:rPr>
        <w:t xml:space="preserve"> </w:t>
      </w:r>
      <w:bookmarkEnd w:id="1"/>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ind w:left="1114"/>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Целью изучения </w:t>
      </w:r>
      <w:r>
        <w:rPr>
          <w:rFonts w:ascii="Times New Roman" w:hAnsi="Times New Roman" w:cs="Times New Roman" w:eastAsia="Times New Roman"/>
          <w:sz w:val="24"/>
          <w:szCs w:val="24"/>
        </w:rPr>
        <w:t xml:space="preserve">данной дисциплины является п</w:t>
      </w:r>
      <w:r>
        <w:rPr>
          <w:rFonts w:ascii="Times New Roman" w:hAnsi="Times New Roman" w:cs="Times New Roman" w:eastAsia="Times New Roman"/>
          <w:sz w:val="24"/>
          <w:szCs w:val="24"/>
        </w:rPr>
        <w:t xml:space="preserve">риобретение знаний о существующих в России финансовых институтах и финансовых продуктах, а также о способах получения информации об этих продуктах и инстит</w:t>
      </w:r>
      <w:r>
        <w:rPr>
          <w:rFonts w:ascii="Times New Roman" w:hAnsi="Times New Roman" w:cs="Times New Roman" w:eastAsia="Times New Roman"/>
          <w:sz w:val="24"/>
          <w:szCs w:val="24"/>
        </w:rPr>
        <w:t xml:space="preserve">утах из различных источников; </w:t>
      </w:r>
      <w:r>
        <w:rPr>
          <w:rFonts w:ascii="Times New Roman" w:hAnsi="Times New Roman" w:cs="Times New Roman" w:eastAsia="Times New Roman"/>
          <w:sz w:val="24"/>
          <w:szCs w:val="24"/>
        </w:rPr>
        <w:t xml:space="preserve">развитие умения использовать полученную информацию в процессе принятия решений о сохранении и накоплении денежных средств, при оценке финансовых рисков,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при сравнении преимуществ и недостатков различных финанс</w:t>
      </w:r>
      <w:r>
        <w:rPr>
          <w:rFonts w:ascii="Times New Roman" w:hAnsi="Times New Roman" w:cs="Times New Roman" w:eastAsia="Times New Roman"/>
          <w:sz w:val="24"/>
          <w:szCs w:val="24"/>
        </w:rPr>
        <w:t xml:space="preserve">овых услуг в процессе выбора; </w:t>
      </w:r>
      <w:r>
        <w:rPr>
          <w:rFonts w:ascii="Times New Roman" w:hAnsi="Times New Roman" w:cs="Times New Roman" w:eastAsia="Times New Roman"/>
          <w:sz w:val="24"/>
          <w:szCs w:val="24"/>
        </w:rPr>
        <w:t xml:space="preserve">формирование знаний о таких способах повышения благосостояния, как инвестирование денежных средств, использование пенсионных фондо</w:t>
      </w:r>
      <w:r>
        <w:rPr>
          <w:rFonts w:ascii="Times New Roman" w:hAnsi="Times New Roman" w:cs="Times New Roman" w:eastAsia="Times New Roman"/>
          <w:sz w:val="24"/>
          <w:szCs w:val="24"/>
        </w:rPr>
        <w:t xml:space="preserve">в, создание собственного бизнеса.</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результате изучения </w:t>
      </w:r>
      <w:r>
        <w:rPr>
          <w:rFonts w:ascii="Times New Roman" w:hAnsi="Times New Roman" w:cs="Times New Roman" w:eastAsia="Times New Roman"/>
          <w:sz w:val="24"/>
          <w:szCs w:val="24"/>
        </w:rPr>
        <w:t xml:space="preserve">дисциплины</w:t>
      </w:r>
      <w:r>
        <w:rPr>
          <w:rFonts w:ascii="Times New Roman" w:hAnsi="Times New Roman" w:cs="Times New Roman" w:eastAsia="Times New Roman"/>
          <w:sz w:val="24"/>
          <w:szCs w:val="24"/>
        </w:rPr>
        <w:t xml:space="preserve"> обучающи</w:t>
      </w:r>
      <w:r>
        <w:rPr>
          <w:rFonts w:ascii="Times New Roman" w:hAnsi="Times New Roman" w:cs="Times New Roman" w:eastAsia="Times New Roman"/>
          <w:sz w:val="24"/>
          <w:szCs w:val="24"/>
        </w:rPr>
        <w:t xml:space="preserve">й</w:t>
      </w:r>
      <w:r>
        <w:rPr>
          <w:rFonts w:ascii="Times New Roman" w:hAnsi="Times New Roman" w:cs="Times New Roman" w:eastAsia="Times New Roman"/>
          <w:sz w:val="24"/>
          <w:szCs w:val="24"/>
        </w:rPr>
        <w:t xml:space="preserve">ся должен освоить</w:t>
      </w:r>
      <w:r>
        <w:rPr>
          <w:rFonts w:ascii="Times New Roman" w:hAnsi="Times New Roman" w:cs="Times New Roman" w:eastAsia="Times New Roman"/>
          <w:sz w:val="24"/>
          <w:szCs w:val="24"/>
        </w:rPr>
        <w:t xml:space="preserve"> основной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вид деятельности: о</w:t>
      </w:r>
      <w:r>
        <w:rPr>
          <w:rFonts w:ascii="Times New Roman" w:hAnsi="Times New Roman" w:cs="Times New Roman" w:eastAsia="Times New Roman"/>
          <w:sz w:val="24"/>
          <w:szCs w:val="24"/>
        </w:rPr>
        <w:t xml:space="preserve">своение о</w:t>
      </w:r>
      <w:r>
        <w:rPr>
          <w:rFonts w:ascii="Times New Roman" w:hAnsi="Times New Roman" w:cs="Times New Roman" w:eastAsia="Times New Roman"/>
          <w:sz w:val="24"/>
          <w:szCs w:val="24"/>
        </w:rPr>
        <w:t xml:space="preserve">снов финансовой грамотности</w:t>
      </w:r>
      <w:r>
        <w:rPr>
          <w:rFonts w:ascii="Times New Roman" w:hAnsi="Times New Roman" w:cs="Times New Roman" w:eastAsia="Times New Roman"/>
          <w:sz w:val="24"/>
          <w:szCs w:val="24"/>
        </w:rPr>
        <w:t xml:space="preserve"> и соответствующие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ему общие компетенции и профессиональные компетенции:</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numPr>
          <w:ilvl w:val="2"/>
          <w:numId w:val="2"/>
        </w:numPr>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Перечень общих компетенций</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ind w:left="1428"/>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bl>
      <w:tblPr>
        <w:tblW w:w="0" w:type="auto"/>
        <w:tblInd w:w="108"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121"/>
        <w:gridCol w:w="8518"/>
      </w:tblGrid>
      <w:tr>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sz w:val="24"/>
                <w:szCs w:val="24"/>
              </w:rPr>
            </w:pPr>
            <w:r>
              <w:rPr>
                <w:rStyle w:val="836"/>
                <w:rFonts w:ascii="Times New Roman" w:hAnsi="Times New Roman" w:cs="Times New Roman" w:eastAsia="Times New Roman"/>
                <w:sz w:val="24"/>
                <w:szCs w:val="24"/>
              </w:rPr>
              <w:t xml:space="preserve">Код</w:t>
            </w:r>
            <w:r>
              <w:rPr>
                <w:rFonts w:ascii="Times New Roman" w:hAnsi="Times New Roman" w:cs="Times New Roman" w:eastAsia="Times New Roman"/>
                <w:sz w:val="24"/>
              </w:rPr>
            </w:r>
          </w:p>
        </w:tc>
        <w:tc>
          <w:tcPr>
            <w:tcW w:w="8518" w:type="dxa"/>
            <w:vAlign w:val="top"/>
            <w:textDirection w:val="lrTb"/>
            <w:noWrap w:val="false"/>
          </w:tcPr>
          <w:p>
            <w:pPr>
              <w:pStyle w:val="805"/>
              <w:jc w:val="center"/>
              <w:spacing w:lineRule="auto" w:line="276" w:after="0"/>
              <w:rPr>
                <w:rStyle w:val="836"/>
                <w:rFonts w:ascii="Times New Roman" w:hAnsi="Times New Roman" w:cs="Times New Roman" w:eastAsia="Times New Roman"/>
                <w:i w:val="false"/>
                <w:iCs/>
                <w:sz w:val="24"/>
                <w:szCs w:val="24"/>
              </w:rPr>
            </w:pPr>
            <w:r>
              <w:rPr>
                <w:rStyle w:val="836"/>
                <w:rFonts w:ascii="Times New Roman" w:hAnsi="Times New Roman" w:cs="Times New Roman" w:eastAsia="Times New Roman"/>
                <w:i w:val="false"/>
                <w:iCs/>
                <w:sz w:val="24"/>
                <w:szCs w:val="24"/>
              </w:rPr>
              <w:t xml:space="preserve">Наименование общих компетенций</w:t>
            </w:r>
            <w:r>
              <w:rPr>
                <w:rFonts w:ascii="Times New Roman" w:hAnsi="Times New Roman" w:cs="Times New Roman" w:eastAsia="Times New Roman"/>
                <w:sz w:val="24"/>
              </w:rPr>
            </w:r>
          </w:p>
        </w:tc>
      </w:tr>
      <w:tr>
        <w:trPr>
          <w:trHeight w:val="327"/>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w:t>
            </w:r>
            <w:r>
              <w:rPr>
                <w:rStyle w:val="836"/>
                <w:rFonts w:ascii="Times New Roman" w:hAnsi="Times New Roman" w:cs="Times New Roman" w:eastAsia="Times New Roman"/>
                <w:b/>
                <w:i w:val="false"/>
                <w:sz w:val="24"/>
                <w:szCs w:val="24"/>
              </w:rPr>
              <w:t xml:space="preserve">0</w:t>
            </w:r>
            <w:r>
              <w:rPr>
                <w:rStyle w:val="836"/>
                <w:rFonts w:ascii="Times New Roman" w:hAnsi="Times New Roman" w:cs="Times New Roman" w:eastAsia="Times New Roman"/>
                <w:b/>
                <w:i w:val="false"/>
                <w:sz w:val="24"/>
                <w:szCs w:val="24"/>
              </w:rPr>
              <w:t xml:space="preserve">1.</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Style w:val="836"/>
                <w:rFonts w:ascii="Times New Roman" w:hAnsi="Times New Roman" w:cs="Times New Roman" w:eastAsia="Times New Roman"/>
                <w:i w:val="false"/>
                <w:iCs/>
                <w:sz w:val="24"/>
                <w:szCs w:val="24"/>
              </w:rPr>
            </w:pPr>
            <w:r>
              <w:rPr>
                <w:rFonts w:ascii="Times New Roman" w:hAnsi="Times New Roman" w:cs="Times New Roman" w:eastAsia="Times New Roman"/>
                <w:sz w:val="24"/>
                <w:szCs w:val="24"/>
              </w:rPr>
              <w:t xml:space="preserve">Выбирать способы решения задач профессиональной деятельности применительно к различным контекстам</w:t>
            </w:r>
            <w:r>
              <w:rPr>
                <w:rStyle w:val="836"/>
                <w:rFonts w:ascii="Times New Roman" w:hAnsi="Times New Roman" w:cs="Times New Roman" w:eastAsia="Times New Roman"/>
                <w:i w:val="false"/>
                <w:iCs/>
                <w:sz w:val="24"/>
                <w:szCs w:val="24"/>
              </w:rPr>
            </w:r>
            <w:r>
              <w:rPr>
                <w:rFonts w:ascii="Times New Roman" w:hAnsi="Times New Roman" w:cs="Times New Roman" w:eastAsia="Times New Roman"/>
                <w:sz w:val="24"/>
              </w:rPr>
            </w:r>
          </w:p>
        </w:tc>
      </w:tr>
      <w:tr>
        <w:trPr>
          <w:trHeight w:val="605"/>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w:t>
            </w:r>
            <w:r>
              <w:rPr>
                <w:rStyle w:val="836"/>
                <w:rFonts w:ascii="Times New Roman" w:hAnsi="Times New Roman" w:cs="Times New Roman" w:eastAsia="Times New Roman"/>
                <w:b/>
                <w:i w:val="false"/>
                <w:sz w:val="24"/>
                <w:szCs w:val="24"/>
              </w:rPr>
              <w:t xml:space="preserve">0</w:t>
            </w:r>
            <w:r>
              <w:rPr>
                <w:rStyle w:val="836"/>
                <w:rFonts w:ascii="Times New Roman" w:hAnsi="Times New Roman" w:cs="Times New Roman" w:eastAsia="Times New Roman"/>
                <w:b/>
                <w:i w:val="false"/>
                <w:sz w:val="24"/>
                <w:szCs w:val="24"/>
              </w:rPr>
              <w:t xml:space="preserve">2.</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327"/>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w:t>
            </w:r>
            <w:r>
              <w:rPr>
                <w:rStyle w:val="836"/>
                <w:rFonts w:ascii="Times New Roman" w:hAnsi="Times New Roman" w:cs="Times New Roman" w:eastAsia="Times New Roman"/>
                <w:b/>
                <w:i w:val="false"/>
                <w:sz w:val="24"/>
                <w:szCs w:val="24"/>
              </w:rPr>
              <w:t xml:space="preserve">0</w:t>
            </w:r>
            <w:r>
              <w:rPr>
                <w:rStyle w:val="836"/>
                <w:rFonts w:ascii="Times New Roman" w:hAnsi="Times New Roman" w:cs="Times New Roman" w:eastAsia="Times New Roman"/>
                <w:b/>
                <w:i w:val="false"/>
                <w:sz w:val="24"/>
                <w:szCs w:val="24"/>
              </w:rPr>
              <w:t xml:space="preserve">3.</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327"/>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w:t>
            </w:r>
            <w:r>
              <w:rPr>
                <w:rStyle w:val="836"/>
                <w:rFonts w:ascii="Times New Roman" w:hAnsi="Times New Roman" w:cs="Times New Roman" w:eastAsia="Times New Roman"/>
                <w:b/>
                <w:i w:val="false"/>
                <w:sz w:val="24"/>
                <w:szCs w:val="24"/>
              </w:rPr>
              <w:t xml:space="preserve">0</w:t>
            </w:r>
            <w:r>
              <w:rPr>
                <w:rStyle w:val="836"/>
                <w:rFonts w:ascii="Times New Roman" w:hAnsi="Times New Roman" w:cs="Times New Roman" w:eastAsia="Times New Roman"/>
                <w:b/>
                <w:i w:val="false"/>
                <w:sz w:val="24"/>
                <w:szCs w:val="24"/>
              </w:rPr>
              <w:t xml:space="preserve">4.</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Эффективно взаимодействовать и работать в коллективе и команде</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327"/>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w:t>
            </w:r>
            <w:r>
              <w:rPr>
                <w:rStyle w:val="836"/>
                <w:rFonts w:ascii="Times New Roman" w:hAnsi="Times New Roman" w:cs="Times New Roman" w:eastAsia="Times New Roman"/>
                <w:b/>
                <w:i w:val="false"/>
                <w:sz w:val="24"/>
                <w:szCs w:val="24"/>
              </w:rPr>
              <w:t xml:space="preserve">0</w:t>
            </w:r>
            <w:r>
              <w:rPr>
                <w:rStyle w:val="836"/>
                <w:rFonts w:ascii="Times New Roman" w:hAnsi="Times New Roman" w:cs="Times New Roman" w:eastAsia="Times New Roman"/>
                <w:b/>
                <w:i w:val="false"/>
                <w:sz w:val="24"/>
                <w:szCs w:val="24"/>
              </w:rPr>
              <w:t xml:space="preserve">5.</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327"/>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w:t>
            </w:r>
            <w:r>
              <w:rPr>
                <w:rStyle w:val="836"/>
                <w:rFonts w:ascii="Times New Roman" w:hAnsi="Times New Roman" w:cs="Times New Roman" w:eastAsia="Times New Roman"/>
                <w:b/>
                <w:i w:val="false"/>
                <w:sz w:val="24"/>
                <w:szCs w:val="24"/>
              </w:rPr>
              <w:t xml:space="preserve">0</w:t>
            </w:r>
            <w:r>
              <w:rPr>
                <w:rStyle w:val="836"/>
                <w:rFonts w:ascii="Times New Roman" w:hAnsi="Times New Roman" w:cs="Times New Roman" w:eastAsia="Times New Roman"/>
                <w:b/>
                <w:i w:val="false"/>
                <w:sz w:val="24"/>
                <w:szCs w:val="24"/>
              </w:rPr>
              <w:t xml:space="preserve">6.</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с учетом гармонизации межнациональных и межрелигиозных отношений, применять стандарты антикоррупционного поведения</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327"/>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07.</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327"/>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08.</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327"/>
        </w:trPr>
        <w:tc>
          <w:tcPr>
            <w:tcW w:w="1121" w:type="dxa"/>
            <w:vAlign w:val="top"/>
            <w:textDirection w:val="lrTb"/>
            <w:noWrap w:val="false"/>
          </w:tcPr>
          <w:p>
            <w:pPr>
              <w:pStyle w:val="805"/>
              <w:spacing w:lineRule="auto" w:line="276" w:after="0"/>
              <w:rPr>
                <w:rStyle w:val="836"/>
                <w:rFonts w:ascii="Times New Roman" w:hAnsi="Times New Roman" w:cs="Times New Roman" w:eastAsia="Times New Roman"/>
                <w:b/>
                <w:i w:val="false"/>
                <w:sz w:val="24"/>
                <w:szCs w:val="24"/>
              </w:rPr>
            </w:pPr>
            <w:r>
              <w:rPr>
                <w:rStyle w:val="836"/>
                <w:rFonts w:ascii="Times New Roman" w:hAnsi="Times New Roman" w:cs="Times New Roman" w:eastAsia="Times New Roman"/>
                <w:b/>
                <w:i w:val="false"/>
                <w:sz w:val="24"/>
                <w:szCs w:val="24"/>
              </w:rPr>
              <w:t xml:space="preserve">ОК 09.</w:t>
            </w:r>
            <w:r>
              <w:rPr>
                <w:rFonts w:ascii="Times New Roman" w:hAnsi="Times New Roman" w:cs="Times New Roman" w:eastAsia="Times New Roman"/>
                <w:sz w:val="24"/>
              </w:rPr>
            </w:r>
          </w:p>
        </w:tc>
        <w:tc>
          <w:tcPr>
            <w:tcW w:w="8518"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Пользоваться профессиональной документацией на государственном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иностранном языках</w:t>
            </w:r>
            <w:r>
              <w:rPr>
                <w:rFonts w:ascii="Times New Roman" w:hAnsi="Times New Roman" w:cs="Times New Roman" w:eastAsia="Times New Roman"/>
                <w:sz w:val="24"/>
                <w:szCs w:val="24"/>
              </w:rPr>
            </w:r>
            <w:r>
              <w:rPr>
                <w:rFonts w:ascii="Times New Roman" w:hAnsi="Times New Roman" w:cs="Times New Roman" w:eastAsia="Times New Roman"/>
                <w:sz w:val="24"/>
              </w:rPr>
            </w:r>
          </w:p>
        </w:tc>
      </w:tr>
    </w:tbl>
    <w:p>
      <w:pPr>
        <w:pStyle w:val="805"/>
        <w:ind w:firstLine="709"/>
        <w:spacing w:lineRule="auto" w:line="276"/>
        <w:rPr>
          <w:rStyle w:val="836"/>
          <w:rFonts w:ascii="Times New Roman" w:hAnsi="Times New Roman" w:cs="Times New Roman" w:eastAsia="Times New Roman"/>
          <w:bCs/>
          <w:i w:val="false"/>
          <w:iCs/>
          <w:sz w:val="24"/>
          <w:szCs w:val="4"/>
        </w:rPr>
      </w:pPr>
      <w:r>
        <w:rPr>
          <w:rStyle w:val="836"/>
          <w:rFonts w:ascii="Times New Roman" w:hAnsi="Times New Roman" w:cs="Times New Roman" w:eastAsia="Times New Roman"/>
          <w:bCs/>
          <w:i w:val="false"/>
          <w:iCs/>
          <w:sz w:val="24"/>
          <w:szCs w:val="4"/>
        </w:rPr>
      </w:r>
      <w:r>
        <w:rPr>
          <w:rFonts w:ascii="Times New Roman" w:hAnsi="Times New Roman" w:cs="Times New Roman" w:eastAsia="Times New Roman"/>
          <w:sz w:val="24"/>
        </w:rPr>
      </w:r>
    </w:p>
    <w:p>
      <w:pPr>
        <w:pStyle w:val="805"/>
        <w:ind w:firstLine="709"/>
        <w:spacing w:lineRule="auto" w:line="276"/>
        <w:rPr>
          <w:rStyle w:val="836"/>
          <w:rFonts w:ascii="Times New Roman" w:hAnsi="Times New Roman" w:cs="Times New Roman" w:eastAsia="Times New Roman"/>
          <w:bCs/>
          <w:i w:val="false"/>
          <w:iCs/>
          <w:sz w:val="24"/>
          <w:szCs w:val="24"/>
        </w:rPr>
      </w:pPr>
      <w:r>
        <w:rPr>
          <w:rStyle w:val="836"/>
          <w:rFonts w:ascii="Times New Roman" w:hAnsi="Times New Roman" w:cs="Times New Roman" w:eastAsia="Times New Roman"/>
          <w:bCs/>
          <w:i w:val="false"/>
          <w:iCs/>
          <w:sz w:val="24"/>
          <w:szCs w:val="24"/>
        </w:rPr>
        <w:t xml:space="preserve">1.1.2. </w:t>
      </w:r>
      <w:r>
        <w:rPr>
          <w:rStyle w:val="836"/>
          <w:rFonts w:ascii="Times New Roman" w:hAnsi="Times New Roman" w:cs="Times New Roman" w:eastAsia="Times New Roman"/>
          <w:bCs/>
          <w:i w:val="false"/>
          <w:iCs/>
          <w:sz w:val="24"/>
          <w:szCs w:val="24"/>
        </w:rPr>
        <w:t xml:space="preserve">Ожидаемые результаты обучения</w:t>
      </w:r>
      <w:r>
        <w:rPr>
          <w:rStyle w:val="836"/>
          <w:rFonts w:ascii="Times New Roman" w:hAnsi="Times New Roman" w:cs="Times New Roman" w:eastAsia="Times New Roman"/>
          <w:bCs/>
          <w:i w:val="false"/>
          <w:iCs/>
          <w:sz w:val="24"/>
          <w:szCs w:val="24"/>
        </w:rPr>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1204"/>
        <w:gridCol w:w="8367"/>
      </w:tblGrid>
      <w:tr>
        <w:trPr/>
        <w:tc>
          <w:tcPr>
            <w:tcW w:w="1204" w:type="dxa"/>
            <w:vAlign w:val="top"/>
            <w:textDirection w:val="lrTb"/>
            <w:noWrap w:val="false"/>
          </w:tcPr>
          <w:p>
            <w:pPr>
              <w:pStyle w:val="805"/>
              <w:spacing w:lineRule="auto" w:line="276" w:after="0"/>
              <w:rPr>
                <w:rStyle w:val="836"/>
                <w:rFonts w:ascii="Times New Roman" w:hAnsi="Times New Roman" w:cs="Times New Roman" w:eastAsia="Times New Roman"/>
                <w:b/>
                <w:sz w:val="24"/>
                <w:szCs w:val="24"/>
              </w:rPr>
            </w:pPr>
            <w:r>
              <w:rPr>
                <w:rStyle w:val="836"/>
                <w:rFonts w:ascii="Times New Roman" w:hAnsi="Times New Roman" w:cs="Times New Roman" w:eastAsia="Times New Roman"/>
                <w:b/>
                <w:sz w:val="24"/>
                <w:szCs w:val="24"/>
              </w:rPr>
              <w:t xml:space="preserve">ВД </w:t>
            </w:r>
            <w:r>
              <w:rPr>
                <w:rStyle w:val="836"/>
                <w:rFonts w:ascii="Times New Roman" w:hAnsi="Times New Roman" w:cs="Times New Roman" w:eastAsia="Times New Roman"/>
                <w:b/>
                <w:sz w:val="24"/>
                <w:szCs w:val="24"/>
              </w:rPr>
            </w:r>
            <w:r>
              <w:rPr>
                <w:rFonts w:ascii="Times New Roman" w:hAnsi="Times New Roman" w:cs="Times New Roman" w:eastAsia="Times New Roman"/>
                <w:sz w:val="24"/>
              </w:rPr>
            </w:r>
          </w:p>
        </w:tc>
        <w:tc>
          <w:tcPr>
            <w:tcW w:w="8367" w:type="dxa"/>
            <w:vAlign w:val="top"/>
            <w:textDirection w:val="lrTb"/>
            <w:noWrap w:val="false"/>
          </w:tcPr>
          <w:p>
            <w:pPr>
              <w:pStyle w:val="805"/>
              <w:spacing w:lineRule="auto" w:line="276" w:after="0"/>
              <w:rPr>
                <w:rStyle w:val="836"/>
                <w:rFonts w:ascii="Times New Roman" w:hAnsi="Times New Roman" w:cs="Times New Roman" w:eastAsia="Times New Roman"/>
                <w:i w:val="false"/>
                <w:iCs/>
                <w:sz w:val="24"/>
                <w:szCs w:val="24"/>
              </w:rPr>
            </w:pPr>
            <w:r>
              <w:rPr>
                <w:rFonts w:ascii="Times New Roman" w:hAnsi="Times New Roman" w:cs="Times New Roman" w:eastAsia="Times New Roman"/>
                <w:sz w:val="24"/>
                <w:szCs w:val="24"/>
              </w:rPr>
              <w:t xml:space="preserve">О</w:t>
            </w:r>
            <w:r>
              <w:rPr>
                <w:rFonts w:ascii="Times New Roman" w:hAnsi="Times New Roman" w:cs="Times New Roman" w:eastAsia="Times New Roman"/>
                <w:sz w:val="24"/>
                <w:szCs w:val="24"/>
              </w:rPr>
              <w:t xml:space="preserve">своение о</w:t>
            </w:r>
            <w:r>
              <w:rPr>
                <w:rFonts w:ascii="Times New Roman" w:hAnsi="Times New Roman" w:cs="Times New Roman" w:eastAsia="Times New Roman"/>
                <w:sz w:val="24"/>
                <w:szCs w:val="24"/>
              </w:rPr>
              <w:t xml:space="preserve">снов финансовой грамотности</w:t>
            </w:r>
            <w:r>
              <w:rPr>
                <w:rStyle w:val="836"/>
                <w:rFonts w:ascii="Times New Roman" w:hAnsi="Times New Roman" w:cs="Times New Roman" w:eastAsia="Times New Roman"/>
                <w:i w:val="false"/>
                <w:iCs/>
                <w:sz w:val="24"/>
                <w:szCs w:val="24"/>
              </w:rPr>
              <w:t xml:space="preserve"> </w:t>
            </w:r>
            <w:r>
              <w:rPr>
                <w:rStyle w:val="836"/>
                <w:rFonts w:ascii="Times New Roman" w:hAnsi="Times New Roman" w:cs="Times New Roman" w:eastAsia="Times New Roman"/>
                <w:i w:val="false"/>
                <w:iCs/>
                <w:sz w:val="24"/>
                <w:szCs w:val="24"/>
              </w:rPr>
            </w:r>
            <w:r>
              <w:rPr>
                <w:rFonts w:ascii="Times New Roman" w:hAnsi="Times New Roman" w:cs="Times New Roman" w:eastAsia="Times New Roman"/>
                <w:sz w:val="24"/>
              </w:rPr>
            </w:r>
          </w:p>
          <w:p>
            <w:pPr>
              <w:pStyle w:val="805"/>
              <w:spacing w:lineRule="auto" w:line="276" w:after="0"/>
              <w:rPr>
                <w:rStyle w:val="836"/>
                <w:rFonts w:ascii="Times New Roman" w:hAnsi="Times New Roman" w:cs="Times New Roman" w:eastAsia="Times New Roman"/>
                <w:i w:val="false"/>
                <w:iCs/>
                <w:sz w:val="24"/>
                <w:szCs w:val="24"/>
              </w:rPr>
            </w:pPr>
            <w:r>
              <w:rPr>
                <w:rStyle w:val="836"/>
                <w:rFonts w:ascii="Times New Roman" w:hAnsi="Times New Roman" w:cs="Times New Roman" w:eastAsia="Times New Roman"/>
                <w:i w:val="false"/>
                <w:iCs/>
                <w:sz w:val="24"/>
                <w:szCs w:val="24"/>
              </w:rPr>
            </w:r>
            <w:r>
              <w:rPr>
                <w:rFonts w:ascii="Times New Roman" w:hAnsi="Times New Roman" w:cs="Times New Roman" w:eastAsia="Times New Roman"/>
                <w:sz w:val="24"/>
              </w:rPr>
            </w:r>
          </w:p>
        </w:tc>
      </w:tr>
      <w:tr>
        <w:trPr/>
        <w:tc>
          <w:tcPr>
            <w:gridSpan w:val="2"/>
            <w:tcW w:w="9571"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ф</w:t>
            </w:r>
            <w:r>
              <w:rPr>
                <w:rFonts w:ascii="Times New Roman" w:hAnsi="Times New Roman" w:cs="Times New Roman" w:eastAsia="Times New Roman"/>
                <w:sz w:val="24"/>
                <w:szCs w:val="24"/>
              </w:rPr>
              <w:t xml:space="preserve">ормирование гражданской позиции активного и ответственного члена российского общества, осознающего как своё право на получение банковского вклада в размере страхового лимита, так и сво</w:t>
            </w:r>
            <w:r>
              <w:rPr>
                <w:rFonts w:ascii="Times New Roman" w:hAnsi="Times New Roman" w:cs="Times New Roman" w:eastAsia="Times New Roman"/>
                <w:sz w:val="24"/>
                <w:szCs w:val="24"/>
              </w:rPr>
              <w:t xml:space="preserve">ю обязанность возвращать кредиты</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формирование </w:t>
            </w:r>
            <w:r>
              <w:rPr>
                <w:rFonts w:ascii="Times New Roman" w:hAnsi="Times New Roman" w:cs="Times New Roman" w:eastAsia="Times New Roman"/>
                <w:sz w:val="24"/>
                <w:szCs w:val="24"/>
              </w:rPr>
              <w:t xml:space="preserve">ответственно</w:t>
            </w:r>
            <w:r>
              <w:rPr>
                <w:rFonts w:ascii="Times New Roman" w:hAnsi="Times New Roman" w:cs="Times New Roman" w:eastAsia="Times New Roman"/>
                <w:sz w:val="24"/>
                <w:szCs w:val="24"/>
              </w:rPr>
              <w:t xml:space="preserve">го отношения</w:t>
            </w:r>
            <w:r>
              <w:rPr>
                <w:rFonts w:ascii="Times New Roman" w:hAnsi="Times New Roman" w:cs="Times New Roman" w:eastAsia="Times New Roman"/>
                <w:sz w:val="24"/>
                <w:szCs w:val="24"/>
              </w:rPr>
              <w:t xml:space="preserve"> к семье</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стремлени</w:t>
            </w:r>
            <w:r>
              <w:rPr>
                <w:rFonts w:ascii="Times New Roman" w:hAnsi="Times New Roman" w:cs="Times New Roman" w:eastAsia="Times New Roman"/>
                <w:sz w:val="24"/>
                <w:szCs w:val="24"/>
              </w:rPr>
              <w:t xml:space="preserve">я</w:t>
            </w:r>
            <w:r>
              <w:rPr>
                <w:rFonts w:ascii="Times New Roman" w:hAnsi="Times New Roman" w:cs="Times New Roman" w:eastAsia="Times New Roman"/>
                <w:sz w:val="24"/>
                <w:szCs w:val="24"/>
              </w:rPr>
              <w:t xml:space="preserve"> к повышению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её благосостояния путём правильного использования услуг финансовых организаций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осознанного неприятия рисков, связанных с получением этих услуг;</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устройства банковской системы в России, её значимости для каждого человека;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осознание того, что вступление в отношения с банком должно осуществляться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не спонтанно, под воздействием рекламы, а по действительной необходимости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со знанием способов взаимодействия;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сути банковских вкладов и зависимости доходности от многих условий; </w:t>
            </w:r>
            <w:r>
              <w:rPr>
                <w:rFonts w:ascii="Times New Roman" w:hAnsi="Times New Roman" w:cs="Times New Roman" w:eastAsia="Times New Roman"/>
                <w:sz w:val="24"/>
                <w:szCs w:val="24"/>
              </w:rPr>
              <w:br/>
              <w:t xml:space="preserve">-</w:t>
            </w:r>
            <w:r>
              <w:rPr>
                <w:rFonts w:ascii="Times New Roman" w:hAnsi="Times New Roman" w:cs="Times New Roman" w:eastAsia="Times New Roman"/>
                <w:sz w:val="24"/>
                <w:szCs w:val="24"/>
              </w:rPr>
              <w:t xml:space="preserve"> понимание необходимости оценки своего финансового состояния и возможностей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при взятии кредита как дополнительн</w:t>
            </w:r>
            <w:r>
              <w:rPr>
                <w:rFonts w:ascii="Times New Roman" w:hAnsi="Times New Roman" w:cs="Times New Roman" w:eastAsia="Times New Roman"/>
                <w:sz w:val="24"/>
                <w:szCs w:val="24"/>
              </w:rPr>
              <w:t xml:space="preserve">ого финансового обязательства;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сути кредита и основных условий кредитования;</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формирование</w:t>
            </w:r>
            <w:r>
              <w:rPr>
                <w:rFonts w:ascii="Times New Roman" w:hAnsi="Times New Roman" w:cs="Times New Roman" w:eastAsia="Times New Roman"/>
                <w:sz w:val="24"/>
                <w:szCs w:val="24"/>
              </w:rPr>
              <w:t xml:space="preserve"> понимани</w:t>
            </w:r>
            <w:r>
              <w:rPr>
                <w:rFonts w:ascii="Times New Roman" w:hAnsi="Times New Roman" w:cs="Times New Roman" w:eastAsia="Times New Roman"/>
                <w:sz w:val="24"/>
                <w:szCs w:val="24"/>
              </w:rPr>
              <w:t xml:space="preserve">я</w:t>
            </w:r>
            <w:r>
              <w:rPr>
                <w:rFonts w:ascii="Times New Roman" w:hAnsi="Times New Roman" w:cs="Times New Roman" w:eastAsia="Times New Roman"/>
                <w:sz w:val="24"/>
                <w:szCs w:val="24"/>
              </w:rPr>
              <w:t xml:space="preserve"> того, к чему может привести неисполнение своих кредитных обязательств и как уменьшить риски;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осознанное неприятие рисков, связанных с игрой на рынке FOREX;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осознание того, что деньги могут работать и приносить доход;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возможной доходности и рискованности осуществления операций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на фондовом рынке;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готовность к образованию, в том числе самообразованию, при осуществлении каких-ли</w:t>
            </w:r>
            <w:r>
              <w:rPr>
                <w:rFonts w:ascii="Times New Roman" w:hAnsi="Times New Roman" w:cs="Times New Roman" w:eastAsia="Times New Roman"/>
                <w:sz w:val="24"/>
                <w:szCs w:val="24"/>
              </w:rPr>
              <w:t xml:space="preserve">бо операций на фондовом рынке;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осознание того, что инвестирование средств в фондовый рынок требует серьёзной работы и анализа, а также постоянного внимания, чтобы вов</w:t>
            </w:r>
            <w:r>
              <w:rPr>
                <w:rFonts w:ascii="Times New Roman" w:hAnsi="Times New Roman" w:cs="Times New Roman" w:eastAsia="Times New Roman"/>
                <w:sz w:val="24"/>
                <w:szCs w:val="24"/>
              </w:rPr>
              <w:t xml:space="preserve">ремя уловить важные изменения;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того, что инвестиционные риски выше, чем риски по банковским вкладам;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формирование гражданской позиции</w:t>
            </w:r>
            <w:r>
              <w:rPr>
                <w:rFonts w:ascii="Times New Roman" w:hAnsi="Times New Roman" w:cs="Times New Roman" w:eastAsia="Times New Roman"/>
                <w:sz w:val="24"/>
                <w:szCs w:val="24"/>
              </w:rPr>
              <w:t xml:space="preserve"> ответственного члена российского общества, осознающего свои права на получение налоговых вычетов и обязанность платить налоги, ув</w:t>
            </w:r>
            <w:r>
              <w:rPr>
                <w:rFonts w:ascii="Times New Roman" w:hAnsi="Times New Roman" w:cs="Times New Roman" w:eastAsia="Times New Roman"/>
                <w:sz w:val="24"/>
                <w:szCs w:val="24"/>
              </w:rPr>
              <w:t xml:space="preserve">ажающего закон и правопорядок;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нравственное сознание и поведение в отношении уплаты налогов, основанное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на понимании того, на </w:t>
            </w:r>
            <w:r>
              <w:rPr>
                <w:rFonts w:ascii="Times New Roman" w:hAnsi="Times New Roman" w:cs="Times New Roman" w:eastAsia="Times New Roman"/>
                <w:sz w:val="24"/>
                <w:szCs w:val="24"/>
              </w:rPr>
              <w:t xml:space="preserve">что идут налоги в государстве;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ответственное отношение к семье, связанное с пониманием необходимости своевременной уплаты налогов и осознанным неприятием рисков, связанных </w:t>
            </w:r>
            <w:r>
              <w:rPr>
                <w:rFonts w:ascii="Times New Roman" w:hAnsi="Times New Roman" w:cs="Times New Roman" w:eastAsia="Times New Roman"/>
                <w:sz w:val="24"/>
                <w:szCs w:val="24"/>
              </w:rPr>
              <w:br/>
              <w:t xml:space="preserve">с их неуплатой;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формирование гражданской</w:t>
            </w:r>
            <w:r>
              <w:rPr>
                <w:rFonts w:ascii="Times New Roman" w:hAnsi="Times New Roman" w:cs="Times New Roman" w:eastAsia="Times New Roman"/>
                <w:sz w:val="24"/>
                <w:szCs w:val="24"/>
              </w:rPr>
              <w:t xml:space="preserve"> позици</w:t>
            </w:r>
            <w:r>
              <w:rPr>
                <w:rFonts w:ascii="Times New Roman" w:hAnsi="Times New Roman" w:cs="Times New Roman" w:eastAsia="Times New Roman"/>
                <w:sz w:val="24"/>
                <w:szCs w:val="24"/>
              </w:rPr>
              <w:t xml:space="preserve">и</w:t>
            </w:r>
            <w:r>
              <w:rPr>
                <w:rFonts w:ascii="Times New Roman" w:hAnsi="Times New Roman" w:cs="Times New Roman" w:eastAsia="Times New Roman"/>
                <w:sz w:val="24"/>
                <w:szCs w:val="24"/>
              </w:rPr>
              <w:t xml:space="preserve"> активного и ответственного члена российского общества, осознающего как своё право на получение пенсии, так и обязанность получать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не «с</w:t>
            </w:r>
            <w:r>
              <w:rPr>
                <w:rFonts w:ascii="Times New Roman" w:hAnsi="Times New Roman" w:cs="Times New Roman" w:eastAsia="Times New Roman"/>
                <w:sz w:val="24"/>
                <w:szCs w:val="24"/>
              </w:rPr>
              <w:t xml:space="preserve">ерую», а официальную зарплату;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бережное, ответственное и комп</w:t>
            </w:r>
            <w:r>
              <w:rPr>
                <w:rFonts w:ascii="Times New Roman" w:hAnsi="Times New Roman" w:cs="Times New Roman" w:eastAsia="Times New Roman"/>
                <w:sz w:val="24"/>
                <w:szCs w:val="24"/>
              </w:rPr>
              <w:t xml:space="preserve">етентное отношение к своему здо</w:t>
            </w:r>
            <w:r>
              <w:rPr>
                <w:rFonts w:ascii="Times New Roman" w:hAnsi="Times New Roman" w:cs="Times New Roman" w:eastAsia="Times New Roman"/>
                <w:sz w:val="24"/>
                <w:szCs w:val="24"/>
              </w:rPr>
              <w:t xml:space="preserve">ровью посредством инвестирования в него денежных средств, в том числе с использованием такой услуги,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как доброво</w:t>
            </w:r>
            <w:r>
              <w:rPr>
                <w:rFonts w:ascii="Times New Roman" w:hAnsi="Times New Roman" w:cs="Times New Roman" w:eastAsia="Times New Roman"/>
                <w:sz w:val="24"/>
                <w:szCs w:val="24"/>
              </w:rPr>
              <w:t xml:space="preserve">льное медицинское страхование;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готовность к самостоятельной, творческой и ответственной деятельности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по нахождению способов увеличения своей будущей пенсии;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осознание того, что нужно не только полагаться на государственную пенсионную систему, но и создавать свои программы накопления средств на старость, в том числ</w:t>
            </w:r>
            <w:r>
              <w:rPr>
                <w:rFonts w:ascii="Times New Roman" w:hAnsi="Times New Roman" w:cs="Times New Roman" w:eastAsia="Times New Roman"/>
                <w:sz w:val="24"/>
                <w:szCs w:val="24"/>
              </w:rPr>
              <w:t xml:space="preserve">е используя страхование жизни;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существования рисков в окружающем мире и возможности их снижения через систему страхования;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осознание того, что человек может с</w:t>
            </w:r>
            <w:r>
              <w:rPr>
                <w:rFonts w:ascii="Times New Roman" w:hAnsi="Times New Roman" w:cs="Times New Roman" w:eastAsia="Times New Roman"/>
                <w:sz w:val="24"/>
                <w:szCs w:val="24"/>
              </w:rPr>
              <w:t xml:space="preserve">ам повлиять на своё будущее;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осознанный выбор будущей профессии и возможностей реализации собственных жизненных планов;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формирование отношения</w:t>
            </w:r>
            <w:r>
              <w:rPr>
                <w:rFonts w:ascii="Times New Roman" w:hAnsi="Times New Roman" w:cs="Times New Roman" w:eastAsia="Times New Roman"/>
                <w:sz w:val="24"/>
                <w:szCs w:val="24"/>
              </w:rPr>
              <w:t xml:space="preserve"> к профессиональной деятельности как возможности участия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в решении </w:t>
            </w:r>
            <w:r>
              <w:rPr>
                <w:rFonts w:ascii="Times New Roman" w:hAnsi="Times New Roman" w:cs="Times New Roman" w:eastAsia="Times New Roman"/>
                <w:sz w:val="24"/>
                <w:szCs w:val="24"/>
              </w:rPr>
              <w:t xml:space="preserve">личных и общественных проблем;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формирование гражданской</w:t>
            </w:r>
            <w:r>
              <w:rPr>
                <w:rFonts w:ascii="Times New Roman" w:hAnsi="Times New Roman" w:cs="Times New Roman" w:eastAsia="Times New Roman"/>
                <w:sz w:val="24"/>
                <w:szCs w:val="24"/>
              </w:rPr>
              <w:t xml:space="preserve"> позици</w:t>
            </w:r>
            <w:r>
              <w:rPr>
                <w:rFonts w:ascii="Times New Roman" w:hAnsi="Times New Roman" w:cs="Times New Roman" w:eastAsia="Times New Roman"/>
                <w:sz w:val="24"/>
                <w:szCs w:val="24"/>
              </w:rPr>
              <w:t xml:space="preserve">и</w:t>
            </w:r>
            <w:r>
              <w:rPr>
                <w:rFonts w:ascii="Times New Roman" w:hAnsi="Times New Roman" w:cs="Times New Roman" w:eastAsia="Times New Roman"/>
                <w:sz w:val="24"/>
                <w:szCs w:val="24"/>
              </w:rPr>
              <w:t xml:space="preserve"> активного и ответственного члена российского общества, осознающего права и обязанности наёмного работника, уважающего закон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правопорядок, обладающего чувством собственного</w:t>
            </w:r>
            <w:r>
              <w:rPr>
                <w:rFonts w:ascii="Times New Roman" w:hAnsi="Times New Roman" w:cs="Times New Roman" w:eastAsia="Times New Roman"/>
                <w:sz w:val="24"/>
                <w:szCs w:val="24"/>
              </w:rPr>
              <w:t xml:space="preserve"> достоинства;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сознательное отношение к непрерывному образованию как услови</w:t>
            </w:r>
            <w:r>
              <w:rPr>
                <w:rFonts w:ascii="Times New Roman" w:hAnsi="Times New Roman" w:cs="Times New Roman" w:eastAsia="Times New Roman"/>
                <w:sz w:val="24"/>
                <w:szCs w:val="24"/>
              </w:rPr>
              <w:t xml:space="preserve">ю успешной профессиональной дея</w:t>
            </w:r>
            <w:r>
              <w:rPr>
                <w:rFonts w:ascii="Times New Roman" w:hAnsi="Times New Roman" w:cs="Times New Roman" w:eastAsia="Times New Roman"/>
                <w:sz w:val="24"/>
                <w:szCs w:val="24"/>
              </w:rPr>
              <w:t xml:space="preserve">тель</w:t>
            </w:r>
            <w:r>
              <w:rPr>
                <w:rFonts w:ascii="Times New Roman" w:hAnsi="Times New Roman" w:cs="Times New Roman" w:eastAsia="Times New Roman"/>
                <w:sz w:val="24"/>
                <w:szCs w:val="24"/>
              </w:rPr>
              <w:t xml:space="preserve">ности и роста личных доходов;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роли финансового менеджмента</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в условиях современной российской экономики и важности ведения правильной бухгалтерии фирмы;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причин банкротства фирм для осознанного принятия решения о дальнейшем сотрудничестве с данной фирмой;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роли профсоюзов в улучшении положения наёмных работников и связи деятельн</w:t>
            </w:r>
            <w:r>
              <w:rPr>
                <w:rFonts w:ascii="Times New Roman" w:hAnsi="Times New Roman" w:cs="Times New Roman" w:eastAsia="Times New Roman"/>
                <w:sz w:val="24"/>
                <w:szCs w:val="24"/>
              </w:rPr>
              <w:t xml:space="preserve">ости профсоюзов с безработицей;</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способность к творческой и ответственной деятельности при разработке бизнес-планов;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ответственное отношение к семье, выражающееся в понимании рискованности занятия бизнесом и </w:t>
            </w:r>
            <w:r>
              <w:rPr>
                <w:rFonts w:ascii="Times New Roman" w:hAnsi="Times New Roman" w:cs="Times New Roman" w:eastAsia="Times New Roman"/>
                <w:sz w:val="24"/>
                <w:szCs w:val="24"/>
              </w:rPr>
              <w:t xml:space="preserve">возможности потерпеть неудачу;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осознанный выбор будущей профессии и возможностей реализации собственных жизненных планов через понимание сложности и ответственности занятия бизнесом;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гражданская позиция члена российского общества, осознающего не только свои права, но и ответственность перед другими людьми за возможное непредумышленное нанесение им материального ущерба через страхование гражданской ответственности;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готовность к труду и образованию, в том числе самообразованию, на протяжении всей жизни как условию успешной предпринимательской деятельности;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осознание необходимости продуманного начала своей бизнес-деятельности;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гражданская позиция ответственного члена российского общества, уважающего закон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не поддающегося на</w:t>
            </w:r>
            <w:r>
              <w:rPr>
                <w:rFonts w:ascii="Times New Roman" w:hAnsi="Times New Roman" w:cs="Times New Roman" w:eastAsia="Times New Roman"/>
                <w:sz w:val="24"/>
                <w:szCs w:val="24"/>
              </w:rPr>
              <w:t xml:space="preserve"> уловки финансовых мошенников;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ответственное отношение к своей семье, основанное на понимании наличия финансовых рисков в современной экономике и необходимости иметь финансовую подушку безопасности на случай чрезвычайных жизненных ситуаций;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необходимости быть осторожным в финансовой сфере, проверять поступающую информацию из различных источников (из рекламы, от граждан,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из учреждений);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осознание того, что деньги необходимо хранить в надёжном месте;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Style w:val="836"/>
                <w:rFonts w:ascii="Times New Roman" w:hAnsi="Times New Roman" w:cs="Times New Roman" w:eastAsia="Times New Roman"/>
                <w:i w:val="false"/>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понимание того, как строятся финансовые пирамиды и как не попасться на предложения их организаторов</w:t>
            </w:r>
            <w:r>
              <w:rPr>
                <w:rStyle w:val="836"/>
                <w:rFonts w:ascii="Times New Roman" w:hAnsi="Times New Roman" w:cs="Times New Roman" w:eastAsia="Times New Roman"/>
                <w:i w:val="false"/>
                <w:sz w:val="24"/>
                <w:szCs w:val="24"/>
              </w:rPr>
            </w:r>
            <w:r>
              <w:rPr>
                <w:rFonts w:ascii="Times New Roman" w:hAnsi="Times New Roman" w:cs="Times New Roman" w:eastAsia="Times New Roman"/>
                <w:sz w:val="24"/>
              </w:rPr>
            </w:r>
          </w:p>
        </w:tc>
      </w:tr>
    </w:tbl>
    <w:p>
      <w:pPr>
        <w:pStyle w:val="805"/>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805"/>
        <w:ind w:firstLine="709"/>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1.1.3. В результате освоения </w:t>
      </w:r>
      <w:r>
        <w:rPr>
          <w:rFonts w:ascii="Times New Roman" w:hAnsi="Times New Roman" w:cs="Times New Roman" w:eastAsia="Times New Roman"/>
          <w:b/>
          <w:bCs/>
          <w:sz w:val="24"/>
        </w:rPr>
        <w:t xml:space="preserve">учебной дисциплины </w:t>
      </w:r>
      <w:r>
        <w:rPr>
          <w:rFonts w:ascii="Times New Roman" w:hAnsi="Times New Roman" w:cs="Times New Roman" w:eastAsia="Times New Roman"/>
          <w:bCs/>
          <w:sz w:val="24"/>
          <w:szCs w:val="24"/>
        </w:rPr>
        <w:t xml:space="preserve">обучающийся </w:t>
      </w:r>
      <w:r>
        <w:rPr>
          <w:rFonts w:ascii="Times New Roman" w:hAnsi="Times New Roman" w:cs="Times New Roman" w:eastAsia="Times New Roman"/>
          <w:bCs/>
          <w:sz w:val="24"/>
          <w:szCs w:val="24"/>
        </w:rPr>
        <w:t xml:space="preserve">должен</w:t>
      </w:r>
      <w:r>
        <w:rPr>
          <w:rFonts w:ascii="Times New Roman" w:hAnsi="Times New Roman" w:cs="Times New Roman" w:eastAsia="Times New Roman"/>
          <w:bCs/>
          <w:sz w:val="24"/>
          <w:szCs w:val="24"/>
        </w:rPr>
        <w:t xml:space="preserve">:</w:t>
      </w:r>
      <w:r>
        <w:rPr>
          <w:rFonts w:ascii="Times New Roman" w:hAnsi="Times New Roman" w:cs="Times New Roman" w:eastAsia="Times New Roman"/>
          <w:bCs/>
          <w:sz w:val="24"/>
          <w:szCs w:val="24"/>
        </w:rPr>
      </w:r>
      <w:r>
        <w:rPr>
          <w:rFonts w:ascii="Times New Roman" w:hAnsi="Times New Roman" w:cs="Times New Roman" w:eastAsia="Times New Roman"/>
          <w:sz w:val="24"/>
        </w:rPr>
      </w:r>
    </w:p>
    <w:tbl>
      <w:tblPr>
        <w:tblW w:w="0" w:type="auto"/>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4A0" w:firstRow="1" w:lastRow="0" w:firstColumn="1" w:lastColumn="0" w:noHBand="0" w:noVBand="1"/>
      </w:tblPr>
      <w:tblGrid>
        <w:gridCol w:w="2802"/>
        <w:gridCol w:w="6662"/>
      </w:tblGrid>
      <w:tr>
        <w:trPr/>
        <w:tc>
          <w:tcPr>
            <w:tcW w:w="2802" w:type="dxa"/>
            <w:vAlign w:val="top"/>
            <w:textDirection w:val="lrTb"/>
            <w:noWrap w:val="false"/>
          </w:tcPr>
          <w:p>
            <w:pPr>
              <w:pStyle w:val="805"/>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Владеть н</w:t>
            </w:r>
            <w:r>
              <w:rPr>
                <w:rFonts w:ascii="Times New Roman" w:hAnsi="Times New Roman" w:cs="Times New Roman" w:eastAsia="Times New Roman"/>
                <w:bCs/>
                <w:sz w:val="24"/>
                <w:szCs w:val="24"/>
                <w:lang w:eastAsia="en-US"/>
              </w:rPr>
              <w:t xml:space="preserve">авык</w:t>
            </w:r>
            <w:r>
              <w:rPr>
                <w:rFonts w:ascii="Times New Roman" w:hAnsi="Times New Roman" w:cs="Times New Roman" w:eastAsia="Times New Roman"/>
                <w:bCs/>
                <w:sz w:val="24"/>
                <w:szCs w:val="24"/>
                <w:lang w:eastAsia="en-US"/>
              </w:rPr>
              <w:t xml:space="preserve">ами</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tc>
        <w:tc>
          <w:tcPr>
            <w:tcW w:w="6662" w:type="dxa"/>
            <w:vAlign w:val="top"/>
            <w:textDirection w:val="lrTb"/>
            <w:noWrap w:val="false"/>
          </w:tcPr>
          <w:p>
            <w:pPr>
              <w:pStyle w:val="805"/>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сотрудничества со сверстниками и взрослыми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в образовательной, учебно-исследовательской деятельности</w:t>
            </w:r>
            <w:r>
              <w:rPr>
                <w:rFonts w:ascii="Times New Roman" w:hAnsi="Times New Roman" w:cs="Times New Roman" w:eastAsia="Times New Roman"/>
                <w:sz w:val="24"/>
                <w:szCs w:val="24"/>
              </w:rPr>
              <w:t xml:space="preserve">, при реализации групповых проектов</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этики трудовых отношений</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формирования, накомпления и грамотного расходования средств личного или семейного бюджета</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выбора кредитной организации, вида кредита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для определенной жизненной ситуации;</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выбора наибо</w:t>
            </w:r>
            <w:r>
              <w:rPr>
                <w:rFonts w:ascii="Times New Roman" w:hAnsi="Times New Roman" w:cs="Times New Roman" w:eastAsia="Times New Roman"/>
                <w:sz w:val="24"/>
                <w:szCs w:val="24"/>
              </w:rPr>
              <w:t xml:space="preserve">лее подходящих форм страхования</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c>
          <w:tcPr>
            <w:tcW w:w="2802" w:type="dxa"/>
            <w:vAlign w:val="top"/>
            <w:textDirection w:val="lrTb"/>
            <w:noWrap w:val="false"/>
          </w:tcPr>
          <w:p>
            <w:pPr>
              <w:pStyle w:val="805"/>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Уметь</w:t>
            </w:r>
            <w:r>
              <w:rPr>
                <w:rFonts w:ascii="Times New Roman" w:hAnsi="Times New Roman" w:cs="Times New Roman" w:eastAsia="Times New Roman"/>
                <w:sz w:val="24"/>
              </w:rPr>
            </w:r>
          </w:p>
        </w:tc>
        <w:tc>
          <w:tcPr>
            <w:tcW w:w="6662" w:type="dxa"/>
            <w:vAlign w:val="top"/>
            <w:textDirection w:val="lrTb"/>
            <w:noWrap w:val="false"/>
          </w:tcPr>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пользоваться разнообразными финансовыми услугами, предоставляемыми банками, для повышения своего благосостояния;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оценивать надёжность банка;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сравнивать условия по вкладам для выбора наиболее оптимального варианта для решения своих финансовых задач; </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оценивать необходимость использования кредитов для решения своих финансовых проблем и проблем семьи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связанные с этим риски;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оценивать необходимость приобретения жилья в ипотеку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выбирать подходящий вариант;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принимать решение о необходимости инвестирования денежных средств тем или иным способом;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соотносить доходность и риск при размещении сбережений в банках и паевых инвестиционных фондах (ПИФах);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различать средства граждан в банках, которые застрахованы Системой страхования вкладов (ССВ), от тех средств, которые не застрахованы ССВ;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учитывать сумму страхового лимита при размещении денежных средств на банковских депозитах;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обращаться за страховым возмещением по вкладу или текущему счёту, если у их банка отозвали лицензию;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пользоваться своими банковскими картами по всему миру;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не путать дебетовую карту с кредитной;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использовать банковскую карту для оплаты в торговых точках;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использовать банковскую карту для оплаты покупок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в Интернете;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пользоваться банкоматами;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различать вклад с капитализацией процентов и вклад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без капитализации процентов;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рассчитывать ожидаемый доход от размещения сберегательного вклада без капитализации и с капитализацией процентов;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делать выбор между различными видами сберегательных вкладов;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определиться со сроком вклада;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выбирать, в какой валюте хранить деньги;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правильно выбирать банк для размещения сберегательного вклада;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в случае необходимости внимательно читать договор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с банком;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оценивать целесообразность и реальность взятия кредита;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рассчитывать размер ежемесячной выплаты по кредиту;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определить, во сколько обойдётся кредит и может ли семья его себе позволить;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оценивать отношение между расходами и использованием кредитной ответственности;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различать банковский кредит и микрокредит;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соотносить вид кредита с его целью;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пользоваться рефинансированием ипотечного кредита; </w:t>
            </w:r>
            <w:r>
              <w:rPr>
                <w:rFonts w:ascii="Times New Roman" w:hAnsi="Times New Roman" w:cs="Times New Roman" w:eastAsia="Times New Roman"/>
                <w:sz w:val="24"/>
                <w:szCs w:val="24"/>
                <w:lang w:val="en-US"/>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отличать сберегательный сертификат от сберегательного вклада; </w:t>
            </w:r>
            <w:r>
              <w:rPr>
                <w:rFonts w:ascii="Times New Roman" w:hAnsi="Times New Roman" w:cs="Times New Roman" w:eastAsia="Times New Roman"/>
                <w:sz w:val="24"/>
                <w:szCs w:val="24"/>
                <w:lang w:val="en-US"/>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определять стоимость пая ПИФа при покупке и продаже; </w:t>
            </w:r>
            <w:r>
              <w:rPr>
                <w:rFonts w:ascii="Times New Roman" w:hAnsi="Times New Roman" w:cs="Times New Roman" w:eastAsia="Times New Roman"/>
                <w:sz w:val="24"/>
                <w:szCs w:val="24"/>
                <w:lang w:val="en-US"/>
              </w:rPr>
            </w:r>
            <w:r>
              <w:rPr>
                <w:rFonts w:ascii="Times New Roman" w:hAnsi="Times New Roman" w:cs="Times New Roman" w:eastAsia="Times New Roman"/>
                <w:sz w:val="24"/>
              </w:rPr>
            </w:r>
          </w:p>
          <w:p>
            <w:pPr>
              <w:pStyle w:val="83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определять, насколько рискованным является ПИФ; • пользоваться креди</w:t>
            </w:r>
            <w:r>
              <w:rPr>
                <w:rFonts w:ascii="Times New Roman" w:hAnsi="Times New Roman" w:cs="Times New Roman" w:eastAsia="Times New Roman"/>
                <w:sz w:val="24"/>
                <w:szCs w:val="24"/>
              </w:rPr>
              <w:t xml:space="preserve">тной картой; • различать ситуации, когда стоит, а когда не стоит пользоваться кредитной картой; • получать необходимую информацию на официальных сайтах ЦБ, коммерческих банков и Агентства по страхованию вкладов; • находить и интерпретировать рейтинги банко</w:t>
            </w:r>
            <w:r>
              <w:rPr>
                <w:rFonts w:ascii="Times New Roman" w:hAnsi="Times New Roman" w:cs="Times New Roman" w:eastAsia="Times New Roman"/>
                <w:sz w:val="24"/>
                <w:szCs w:val="24"/>
              </w:rPr>
              <w:t xml:space="preserve">в; • при необходимости получать ряд финансовых консультаций разной степени точности и беспристрастности; • идентифицировать ту рекламу, которая может оказывать влияние на людей, чтобы заставить их купить банковские продукты; I. ПОЯСНИТЕЛЬНАЯ ЗАПИСКА 9 • оц</w:t>
            </w:r>
            <w:r>
              <w:rPr>
                <w:rFonts w:ascii="Times New Roman" w:hAnsi="Times New Roman" w:cs="Times New Roman" w:eastAsia="Times New Roman"/>
                <w:sz w:val="24"/>
                <w:szCs w:val="24"/>
              </w:rPr>
              <w:t xml:space="preserve">енивать необходимость осуществления операций с ценными бумагами в зависимости от жизненных обстоятельств и общеэкономической ситуации в стране; • выбирать наиболее оптимальный вариант инвестирования в конкретных экономических ситуациях; • оценивать степень</w:t>
            </w:r>
            <w:r>
              <w:rPr>
                <w:rFonts w:ascii="Times New Roman" w:hAnsi="Times New Roman" w:cs="Times New Roman" w:eastAsia="Times New Roman"/>
                <w:sz w:val="24"/>
                <w:szCs w:val="24"/>
              </w:rPr>
              <w:t xml:space="preserve"> риска конкретного инвестиционного продукта; • соотносить доходность и риск при размещении сбережений в ценных бумагах; • снижать риски с помощью услуг страховых организаций; • отличать систематический риск от несистематического; • снижать риски при формир</w:t>
            </w:r>
            <w:r>
              <w:rPr>
                <w:rFonts w:ascii="Times New Roman" w:hAnsi="Times New Roman" w:cs="Times New Roman" w:eastAsia="Times New Roman"/>
                <w:sz w:val="24"/>
                <w:szCs w:val="24"/>
              </w:rPr>
              <w:t xml:space="preserve">овании инвестиционного портфеля; • рассчитывать изменение стоимости денег во времени; • сравнивать облигацию и сберегательный вклад с точки зрения их преимуществ и недостатков; • различать государственные и корпоративные облигации с точки зрения их рискова</w:t>
            </w:r>
            <w:r>
              <w:rPr>
                <w:rFonts w:ascii="Times New Roman" w:hAnsi="Times New Roman" w:cs="Times New Roman" w:eastAsia="Times New Roman"/>
                <w:sz w:val="24"/>
                <w:szCs w:val="24"/>
              </w:rPr>
              <w:t xml:space="preserve">нности; • определять, когда стоит покупать облигации; • находить и интерпретировать рейтинги надёжности облигаций; • сравнивать такие ценные бумаги, как акции и облигации, с точки зрения их преимуществ и недостатков для держателей; • сокращать риск при вло</w:t>
            </w:r>
            <w:r>
              <w:rPr>
                <w:rFonts w:ascii="Times New Roman" w:hAnsi="Times New Roman" w:cs="Times New Roman" w:eastAsia="Times New Roman"/>
                <w:sz w:val="24"/>
                <w:szCs w:val="24"/>
              </w:rPr>
              <w:t xml:space="preserve">жении денег в акции, пользуясь определёнными правилами; • компетентно следить за новостями компании, чьи акции приобретены на её сайте и в прессе; • оценивать ситуацию в экономике по динамике биржевых индексов и принимать адекватные решения по своим ценным</w:t>
            </w:r>
            <w:r>
              <w:rPr>
                <w:rFonts w:ascii="Times New Roman" w:hAnsi="Times New Roman" w:cs="Times New Roman" w:eastAsia="Times New Roman"/>
                <w:sz w:val="24"/>
                <w:szCs w:val="24"/>
              </w:rPr>
              <w:t xml:space="preserve"> бумагам; • отличать доверительное управление ценными бумагами от ПИФа; • различать два способа инвестирования в фондовый рынок — через брокера и через управляющую компанию; • выбирать ПИФы с активным или пассивным инвестированием в зависимости от личного </w:t>
            </w:r>
            <w:r>
              <w:rPr>
                <w:rFonts w:ascii="Times New Roman" w:hAnsi="Times New Roman" w:cs="Times New Roman" w:eastAsia="Times New Roman"/>
                <w:sz w:val="24"/>
                <w:szCs w:val="24"/>
              </w:rPr>
              <w:t xml:space="preserve">отношения к риску; • различать плавающий, фиксированный и регулируемый валютные курсы; • противостоять соблазну поиграть на рынке FOREX, чтобы не потерять все свои сбережения; • отличать налоги, которые платят физические лица, от налогов, которые платят юр</w:t>
            </w:r>
            <w:r>
              <w:rPr>
                <w:rFonts w:ascii="Times New Roman" w:hAnsi="Times New Roman" w:cs="Times New Roman" w:eastAsia="Times New Roman"/>
                <w:sz w:val="24"/>
                <w:szCs w:val="24"/>
              </w:rPr>
              <w:t xml:space="preserve">идические лица; • рассчитывать величину подоходного налога (НДФЛ); • отличать доходы, которые облагаются по ставке 13 %, от доходов, которые облагаются по ставке, отличной от 13 %; • различать налоги на доходы и налоги, связанные с имуществом; 10 • рассчит</w:t>
            </w:r>
            <w:r>
              <w:rPr>
                <w:rFonts w:ascii="Times New Roman" w:hAnsi="Times New Roman" w:cs="Times New Roman" w:eastAsia="Times New Roman"/>
                <w:sz w:val="24"/>
                <w:szCs w:val="24"/>
              </w:rPr>
              <w:t xml:space="preserve">ывать величину транспортного налога; • различать пропорциональные и прогрессивные налоги с точки зрения их преимуществ и недостатков; • заполнять налоговую декларацию и своевременно подавать её в налоговые органы; • оформить идентификационный номер налогоп</w:t>
            </w:r>
            <w:r>
              <w:rPr>
                <w:rFonts w:ascii="Times New Roman" w:hAnsi="Times New Roman" w:cs="Times New Roman" w:eastAsia="Times New Roman"/>
                <w:sz w:val="24"/>
                <w:szCs w:val="24"/>
              </w:rPr>
              <w:t xml:space="preserve">лательщика (ИНН); • пользоваться личным кабинетом налогоплательщика в Интернете для получения информации о своей налоговой задолженности; • отличать стандартные и социальные налоговые вычеты от имущественных вычетов; • различать пени и штраф; • беспроблемн</w:t>
            </w:r>
            <w:r>
              <w:rPr>
                <w:rFonts w:ascii="Times New Roman" w:hAnsi="Times New Roman" w:cs="Times New Roman" w:eastAsia="Times New Roman"/>
                <w:sz w:val="24"/>
                <w:szCs w:val="24"/>
              </w:rPr>
              <w:t xml:space="preserve">о организовывать свои отношения с государством в налоговой сфере; • быстро реагировать на изменение налогового законодательства (по общим вопросам) и определять своё поведение в соответствии с изменениями; • различать обязательное пенсионное страхование (г</w:t>
            </w:r>
            <w:r>
              <w:rPr>
                <w:rFonts w:ascii="Times New Roman" w:hAnsi="Times New Roman" w:cs="Times New Roman" w:eastAsia="Times New Roman"/>
                <w:sz w:val="24"/>
                <w:szCs w:val="24"/>
              </w:rPr>
              <w:t xml:space="preserve">осударственное) и добровольные (дополнительные) пенсионные накопления; • рассчитывать пенсионные отчисления со своей официальной зарплаты в ПФР и в НПФ; • проверять состояние своего лицевого счёта в ПФР; • определять приблизительный размер будущей пенсии и</w:t>
            </w:r>
            <w:r>
              <w:rPr>
                <w:rFonts w:ascii="Times New Roman" w:hAnsi="Times New Roman" w:cs="Times New Roman" w:eastAsia="Times New Roman"/>
                <w:sz w:val="24"/>
                <w:szCs w:val="24"/>
              </w:rPr>
              <w:t xml:space="preserve"> его возможные изменения, пользуясь пенсионным калькулятором; • проверять, делает ли работодатель пенсионные отчисления; • делать дополнительные накопления в негосударственных пенсионных фондах (НПФ); • правильно выбирать НПФ; • пользоваться корпоративным </w:t>
            </w:r>
            <w:r>
              <w:rPr>
                <w:rFonts w:ascii="Times New Roman" w:hAnsi="Times New Roman" w:cs="Times New Roman" w:eastAsia="Times New Roman"/>
                <w:sz w:val="24"/>
                <w:szCs w:val="24"/>
              </w:rPr>
              <w:t xml:space="preserve">пенсионным планом; • сравнивать альтернативные способы накопления на пенсию; • находить актуальную информацию о пенсионной системе и накоплениях в сети Интернет; • рассчитывать и прогнозировать, как могут быть связаны величина накоплений на протяжении труд</w:t>
            </w:r>
            <w:r>
              <w:rPr>
                <w:rFonts w:ascii="Times New Roman" w:hAnsi="Times New Roman" w:cs="Times New Roman" w:eastAsia="Times New Roman"/>
                <w:sz w:val="24"/>
                <w:szCs w:val="24"/>
              </w:rPr>
              <w:t xml:space="preserve">оспособного возраста и ежемесячный доход после окончания трудовой карьеры; • сопоставлять различные предложения пенсионных накоплений и находить наиболее оптимальный вариант; • отслеживать в прессе и на сайте Министерства труда и социальной защиты изменени</w:t>
            </w:r>
            <w:r>
              <w:rPr>
                <w:rFonts w:ascii="Times New Roman" w:hAnsi="Times New Roman" w:cs="Times New Roman" w:eastAsia="Times New Roman"/>
                <w:sz w:val="24"/>
                <w:szCs w:val="24"/>
              </w:rPr>
              <w:t xml:space="preserve">я в российской пенсионной системе и учитывать их при создании своих пенсионных накоплений; • правильно составлять резюме при поиске работы; I. ПОЯСНИТЕЛЬНАЯ ЗАПИСКА 11 • правильно вести себя на собеседовании; • пользоваться своими правами на рабочем месте;</w:t>
            </w:r>
            <w:r>
              <w:rPr>
                <w:rFonts w:ascii="Times New Roman" w:hAnsi="Times New Roman" w:cs="Times New Roman" w:eastAsia="Times New Roman"/>
                <w:sz w:val="24"/>
                <w:szCs w:val="24"/>
              </w:rPr>
              <w:t xml:space="preserve"> • пользоваться своими правами в случае увольнения; • отличать перспективных работодателей от неперспективных и надёжных от ненадёжных; • рассчитывать выручку фирмы; • рассчитывать прибыль фирмы; • определять последствия банкротства компании для работника </w:t>
            </w:r>
            <w:r>
              <w:rPr>
                <w:rFonts w:ascii="Times New Roman" w:hAnsi="Times New Roman" w:cs="Times New Roman" w:eastAsia="Times New Roman"/>
                <w:sz w:val="24"/>
                <w:szCs w:val="24"/>
              </w:rPr>
              <w:t xml:space="preserve">и экономики в целом; • получать выходное пособие в случае ликвидации компании; • использовать переговорную силу профсоюза для защиты прав наёмных работников и улучшения условий труда; • получать пособие по безработице в случае необходимости; • находить в р</w:t>
            </w:r>
            <w:r>
              <w:rPr>
                <w:rFonts w:ascii="Times New Roman" w:hAnsi="Times New Roman" w:cs="Times New Roman" w:eastAsia="Times New Roman"/>
                <w:sz w:val="24"/>
                <w:szCs w:val="24"/>
              </w:rPr>
              <w:t xml:space="preserve">азличных источниках актуальную информацию по защите своих трудовых прав; • оценивать влияние образования, профессиональной подготовки и повышения квалификации на последующую карьеру и личные доходы; • сравнивать различные профессии и сферы занятости для во</w:t>
            </w:r>
            <w:r>
              <w:rPr>
                <w:rFonts w:ascii="Times New Roman" w:hAnsi="Times New Roman" w:cs="Times New Roman" w:eastAsia="Times New Roman"/>
                <w:sz w:val="24"/>
                <w:szCs w:val="24"/>
              </w:rPr>
              <w:t xml:space="preserve">зможности увеличения своего дохода и роста благосостояния на коротком и длительном жизненном горизонте; • оценивать ситуации, требующие активного отстаивания своих прав (например, при увольнении или банкротстве компании); • использовать законодательно опре</w:t>
            </w:r>
            <w:r>
              <w:rPr>
                <w:rFonts w:ascii="Times New Roman" w:hAnsi="Times New Roman" w:cs="Times New Roman" w:eastAsia="Times New Roman"/>
                <w:sz w:val="24"/>
                <w:szCs w:val="24"/>
              </w:rPr>
              <w:t xml:space="preserve">делённые права в соответствующих ситуациях; • отличать предпринимательскую деятельность от работы по найму; • развивать в себе необходимые качества для предпринимательской деятельности и приобретать недостающие навыки; • рассчитывать простейшие финансовые </w:t>
            </w:r>
            <w:r>
              <w:rPr>
                <w:rFonts w:ascii="Times New Roman" w:hAnsi="Times New Roman" w:cs="Times New Roman" w:eastAsia="Times New Roman"/>
                <w:sz w:val="24"/>
                <w:szCs w:val="24"/>
              </w:rPr>
              <w:t xml:space="preserve">показатели деятельности фирмы и анализировать их; • вычислять рыночную стоимость компании; • сравнивать бизнес-проекты, используя метод приведённых денежных потоков; • идентифицировать и различать 7 видов потерь на производстве; • формулировать бизнес-идею</w:t>
            </w:r>
            <w:r>
              <w:rPr>
                <w:rFonts w:ascii="Times New Roman" w:hAnsi="Times New Roman" w:cs="Times New Roman" w:eastAsia="Times New Roman"/>
                <w:sz w:val="24"/>
                <w:szCs w:val="24"/>
              </w:rPr>
              <w:t xml:space="preserve">; • определять необходимые ресурсы для создания бизнеса; • использовать соответствующие сайты в Интернете для поиска компетентных сотрудников; • оценивать издержки производства товара (услуги); • различать потенциальные источники финансирования на этапе со</w:t>
            </w:r>
            <w:r>
              <w:rPr>
                <w:rFonts w:ascii="Times New Roman" w:hAnsi="Times New Roman" w:cs="Times New Roman" w:eastAsia="Times New Roman"/>
                <w:sz w:val="24"/>
                <w:szCs w:val="24"/>
              </w:rPr>
              <w:t xml:space="preserve">здания бизнеса; 12 • оценивать, как быстро могут окупиться вложения, сделанные на начальном этапе создания бизнеса; • различать организационно-правовые формы предприятия с точки зрения их преимуществ и недостатков для ведения бизнеса; • находить актуальную</w:t>
            </w:r>
            <w:r>
              <w:rPr>
                <w:rFonts w:ascii="Times New Roman" w:hAnsi="Times New Roman" w:cs="Times New Roman" w:eastAsia="Times New Roman"/>
                <w:sz w:val="24"/>
                <w:szCs w:val="24"/>
              </w:rPr>
              <w:t xml:space="preserve"> информацию по стартапам и ведению бизнеса; • составлять бизнес-план по алгоритму; • находить идеи для собственного дела; • выделять круг вопросов, которые надо обдумать при создании своего бизнеса, а также типы рисков, такому бизнесу угрожающие; • придумы</w:t>
            </w:r>
            <w:r>
              <w:rPr>
                <w:rFonts w:ascii="Times New Roman" w:hAnsi="Times New Roman" w:cs="Times New Roman" w:eastAsia="Times New Roman"/>
                <w:sz w:val="24"/>
                <w:szCs w:val="24"/>
              </w:rPr>
              <w:t xml:space="preserve">вать нестандартные решения для бизнеса; • оценивать предложения по созданию и ведению бизнеса; • владеть языковыми средствами — ясно, логично и точно излагать свою точку зрения, использовать адекватные языковые средства; • владеть навыками познавательной р</w:t>
            </w:r>
            <w:r>
              <w:rPr>
                <w:rFonts w:ascii="Times New Roman" w:hAnsi="Times New Roman" w:cs="Times New Roman" w:eastAsia="Times New Roman"/>
                <w:sz w:val="24"/>
                <w:szCs w:val="24"/>
              </w:rPr>
              <w:t xml:space="preserve">ефлексии; • сохранять свои сбережения в периоды высокой инфляции; • принимать меры для защиты своих сбережений от резкого падения курса рубля; • сокращать кредитный риск своего капитала; • снижать ценовой (рыночный) риск; • распознавать различные виды фина</w:t>
            </w:r>
            <w:r>
              <w:rPr>
                <w:rFonts w:ascii="Times New Roman" w:hAnsi="Times New Roman" w:cs="Times New Roman" w:eastAsia="Times New Roman"/>
                <w:sz w:val="24"/>
                <w:szCs w:val="24"/>
              </w:rPr>
              <w:t xml:space="preserve">нсового мошенничества; • различать номинальный и реальный ВВП; • находить данные о ВВП России на сайте Федеральной службы статистики; • оценить необходимость добровольного страхования и правильно выбрать страховую компанию; • рационально вести себя в случа</w:t>
            </w:r>
            <w:r>
              <w:rPr>
                <w:rFonts w:ascii="Times New Roman" w:hAnsi="Times New Roman" w:cs="Times New Roman" w:eastAsia="Times New Roman"/>
                <w:sz w:val="24"/>
                <w:szCs w:val="24"/>
              </w:rPr>
              <w:t xml:space="preserve">е экономического кризиса; • не попадаться на уловки телефонных и интернет-мошенников; • защищать личную информацию, в том числе в сети Интернет; • пользоваться банковской картой с минимальным финансовым риском; • отличать финансовую пирамиду от добросовест</w:t>
            </w:r>
            <w:r>
              <w:rPr>
                <w:rFonts w:ascii="Times New Roman" w:hAnsi="Times New Roman" w:cs="Times New Roman" w:eastAsia="Times New Roman"/>
                <w:sz w:val="24"/>
                <w:szCs w:val="24"/>
              </w:rPr>
              <w:t xml:space="preserve">ных финансовых организаций; • находить актуальную информацию на сайтах компаний и государственных служб; • сопоставлять полученную информацию из различных источников; • отслеживать в Интернете информацию об инфляции, изменении валютного курса и экономическ</w:t>
            </w:r>
            <w:r>
              <w:rPr>
                <w:rFonts w:ascii="Times New Roman" w:hAnsi="Times New Roman" w:cs="Times New Roman" w:eastAsia="Times New Roman"/>
                <w:sz w:val="24"/>
                <w:szCs w:val="24"/>
              </w:rPr>
              <w:t xml:space="preserve">их кризисах и учитывать её при принятии собственных финансовых решений, связанных с расходами и сбережениями; • критически относиться к рекламным предложениям из различных источников; • оценивать риски предлагаемых вариантов инвестирования денежных средств</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c>
          <w:tcPr>
            <w:tcW w:w="2802" w:type="dxa"/>
            <w:vAlign w:val="top"/>
            <w:textDirection w:val="lrTb"/>
            <w:noWrap w:val="false"/>
          </w:tcPr>
          <w:p>
            <w:pPr>
              <w:pStyle w:val="805"/>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Знать</w:t>
            </w:r>
            <w:r>
              <w:rPr>
                <w:rFonts w:ascii="Times New Roman" w:hAnsi="Times New Roman" w:cs="Times New Roman" w:eastAsia="Times New Roman"/>
                <w:sz w:val="24"/>
              </w:rPr>
            </w:r>
          </w:p>
        </w:tc>
        <w:tc>
          <w:tcPr>
            <w:tcW w:w="6662" w:type="dxa"/>
            <w:vAlign w:val="top"/>
            <w:textDirection w:val="lrTb"/>
            <w:noWrap w:val="false"/>
          </w:tcPr>
          <w:p>
            <w:pPr>
              <w:pStyle w:val="805"/>
              <w:jc w:val="both"/>
              <w:spacing w:lineRule="auto" w:line="276" w:after="0"/>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Times New Roman" w:hAnsi="Times New Roman" w:cs="Times New Roman" w:eastAsia="Times New Roman"/>
                <w:b/>
                <w:sz w:val="24"/>
                <w:szCs w:val="24"/>
              </w:rPr>
            </w:pP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как работает банковская система в России; • каков стандартный набор услуг коммерческого банка; • как коммерческие банки зарабатывают деньги; • что такое банкротство банка; • кто и как регулирует коммерческие банк</w:t>
            </w:r>
            <w:r>
              <w:rPr>
                <w:rFonts w:ascii="Times New Roman" w:hAnsi="Times New Roman" w:cs="Times New Roman" w:eastAsia="Times New Roman"/>
                <w:sz w:val="24"/>
                <w:szCs w:val="24"/>
              </w:rPr>
              <w:t xml:space="preserve">и в России; • что такое Система страхования вкладов (ССВ) и зачем она нужна; • что подлежит, а что не подлежит страхованию через ССВ; • чем отличается дебетовая карта от кредитной; • для чего нужна дебетовая карта; • что делать, если вы потеряли банковскую</w:t>
            </w:r>
            <w:r>
              <w:rPr>
                <w:rFonts w:ascii="Times New Roman" w:hAnsi="Times New Roman" w:cs="Times New Roman" w:eastAsia="Times New Roman"/>
                <w:sz w:val="24"/>
                <w:szCs w:val="24"/>
              </w:rPr>
              <w:t xml:space="preserve"> карту; • каковы преимущества и недостатки банковских карт по сравнению с наличными деньгами; • как работают сберегательные вклады; • для чего может быть полезен сберегательный вклад; • в чём отличие вклада с капитализацией процентов от вклада без капитали</w:t>
            </w:r>
            <w:r>
              <w:rPr>
                <w:rFonts w:ascii="Times New Roman" w:hAnsi="Times New Roman" w:cs="Times New Roman" w:eastAsia="Times New Roman"/>
                <w:sz w:val="24"/>
                <w:szCs w:val="24"/>
              </w:rPr>
              <w:t xml:space="preserve">зации процентов; • в чём особенности вклада с возможностью пополнения и вклада с возможностью частичного снятия средств; • как выбрать банк для открытия вклада; • как определить надёжность банка; • зачем нужно внимательно читать банковские контракты; • в к</w:t>
            </w:r>
            <w:r>
              <w:rPr>
                <w:rFonts w:ascii="Times New Roman" w:hAnsi="Times New Roman" w:cs="Times New Roman" w:eastAsia="Times New Roman"/>
                <w:sz w:val="24"/>
                <w:szCs w:val="24"/>
              </w:rPr>
              <w:t xml:space="preserve">аких случаях стоит брать кредиты в банке; • что делать, чтобы узнать эффективную ставку по кредиту; • что нужно, чтобы взять кредит; • об особенностях микрокредитов, предоставляемых микрофинансовыми организациями; • какие существуют виды кредитов; • что та</w:t>
            </w:r>
            <w:r>
              <w:rPr>
                <w:rFonts w:ascii="Times New Roman" w:hAnsi="Times New Roman" w:cs="Times New Roman" w:eastAsia="Times New Roman"/>
                <w:sz w:val="24"/>
                <w:szCs w:val="24"/>
              </w:rPr>
              <w:t xml:space="preserve">кое ипотека и как ею лучше воспользоваться для улучшения жилищных условий; • каковы основные показатели, на которые нужно смотреть при выборе ипотеки; • почему выгодно воспользоваться рефинансированием ипотечного кредита; • как ПИФы приносят доход; • что д</w:t>
            </w:r>
            <w:r>
              <w:rPr>
                <w:rFonts w:ascii="Times New Roman" w:hAnsi="Times New Roman" w:cs="Times New Roman" w:eastAsia="Times New Roman"/>
                <w:sz w:val="24"/>
                <w:szCs w:val="24"/>
              </w:rPr>
              <w:t xml:space="preserve">рагоценные металлы тоже являются средством сбережения; • что такое кредитная карта; • почему надо быть осторожным с кредитной картой; • что такое риск; • какие риски связаны с использованием банковских услуг; • что чем больше риск, тем выше должна быть дох</w:t>
            </w:r>
            <w:r>
              <w:rPr>
                <w:rFonts w:ascii="Times New Roman" w:hAnsi="Times New Roman" w:cs="Times New Roman" w:eastAsia="Times New Roman"/>
                <w:sz w:val="24"/>
                <w:szCs w:val="24"/>
              </w:rPr>
              <w:t xml:space="preserve">одность; 14 • что риски тем ниже, чем на больший срок сделаны инвестиции; • почему иногда растут или падают в цене отдельные компании, а иногда весь рынок; • почему диверсификация является золотым правилом успешных инвестиций; • какие отрасли относятся к к</w:t>
            </w:r>
            <w:r>
              <w:rPr>
                <w:rFonts w:ascii="Times New Roman" w:hAnsi="Times New Roman" w:cs="Times New Roman" w:eastAsia="Times New Roman"/>
                <w:sz w:val="24"/>
                <w:szCs w:val="24"/>
              </w:rPr>
              <w:t xml:space="preserve">онтрциклическим; • почему изменяется стоимость денег во времени; • какие риски связаны с облигациями; • какой доход приносят облигации; • что такое корпоративная облигация; • почему государство выпускает облигации; • что акции бывают двух типов: обыкновенн</w:t>
            </w:r>
            <w:r>
              <w:rPr>
                <w:rFonts w:ascii="Times New Roman" w:hAnsi="Times New Roman" w:cs="Times New Roman" w:eastAsia="Times New Roman"/>
                <w:sz w:val="24"/>
                <w:szCs w:val="24"/>
              </w:rPr>
              <w:t xml:space="preserve">ые и привилегированные; • из чего складывается доходность акций; • почему акции более рискованный инструмент, чем облигации; • от чего зависят цены акций; • что такое IPO; • как работает фондовая биржа; • кто может торговать на фондовой бирже; • чем может </w:t>
            </w:r>
            <w:r>
              <w:rPr>
                <w:rFonts w:ascii="Times New Roman" w:hAnsi="Times New Roman" w:cs="Times New Roman" w:eastAsia="Times New Roman"/>
                <w:sz w:val="24"/>
                <w:szCs w:val="24"/>
              </w:rPr>
              <w:t xml:space="preserve">быть полезен биржевой индекс; • как на практике можно получить доступ к торгам на бирже; • что такое комиссия, выплачиваемая брокеру за услуги; • на что обратить внимание при выборе агента; • какие риски связаны с инвестированием денежных средств в ценные </w:t>
            </w:r>
            <w:r>
              <w:rPr>
                <w:rFonts w:ascii="Times New Roman" w:hAnsi="Times New Roman" w:cs="Times New Roman" w:eastAsia="Times New Roman"/>
                <w:sz w:val="24"/>
                <w:szCs w:val="24"/>
              </w:rPr>
              <w:t xml:space="preserve">бумаги; • какой валютный курс используется в России; • как определяются курсы валют на валютной бирже; • как государство может регулировать курсы валют; • как физические лица могут торговать иностранной валютой; • каковы четыре типа риска, с которыми сталк</w:t>
            </w:r>
            <w:r>
              <w:rPr>
                <w:rFonts w:ascii="Times New Roman" w:hAnsi="Times New Roman" w:cs="Times New Roman" w:eastAsia="Times New Roman"/>
                <w:sz w:val="24"/>
                <w:szCs w:val="24"/>
              </w:rPr>
              <w:t xml:space="preserve">иваются участники рынка FOREX; • что рынок FOREX наименее надёжное вложение средств; • что такое страхование и от каких рисков оно защищает; • какие виды страхования существуют в России, какие из них являются обязательными, а какие — добровольными; • что т</w:t>
            </w:r>
            <w:r>
              <w:rPr>
                <w:rFonts w:ascii="Times New Roman" w:hAnsi="Times New Roman" w:cs="Times New Roman" w:eastAsia="Times New Roman"/>
                <w:sz w:val="24"/>
                <w:szCs w:val="24"/>
              </w:rPr>
              <w:t xml:space="preserve">акое налоги и зачем они нужны; • какие доходы облагаются налогом; • какие существуют виды налогов на имущество; • кто должен платить тот или иной налог; • в каких случаях необходимо самостоятельно подавать налоговую декларацию; • почему нужно платить налог</w:t>
            </w:r>
            <w:r>
              <w:rPr>
                <w:rFonts w:ascii="Times New Roman" w:hAnsi="Times New Roman" w:cs="Times New Roman" w:eastAsia="Times New Roman"/>
                <w:sz w:val="24"/>
                <w:szCs w:val="24"/>
              </w:rPr>
              <w:t xml:space="preserve">и; • чем грозит неуплата налогов; I. ПОЯСНИТЕЛЬНАЯ ЗАПИСКА 15 • что такое ИНН и зачем он нужен; • в каких случаях необходимо подавать налоговую декларацию; • каковы сроки подачи налоговой декларации и штрафы за несвоевременную подачу; • какие доходы не обл</w:t>
            </w:r>
            <w:r>
              <w:rPr>
                <w:rFonts w:ascii="Times New Roman" w:hAnsi="Times New Roman" w:cs="Times New Roman" w:eastAsia="Times New Roman"/>
                <w:sz w:val="24"/>
                <w:szCs w:val="24"/>
              </w:rPr>
              <w:t xml:space="preserve">агаются налогом; • какие бывают налоговые вычеты и в каких случаях их можно получить; • какие есть виды пенсии и кому они положены; • какие существуют способы накопления на пенсию; • как работает государственная пенсионная система в России; • что происходи</w:t>
            </w:r>
            <w:r>
              <w:rPr>
                <w:rFonts w:ascii="Times New Roman" w:hAnsi="Times New Roman" w:cs="Times New Roman" w:eastAsia="Times New Roman"/>
                <w:sz w:val="24"/>
                <w:szCs w:val="24"/>
              </w:rPr>
              <w:t xml:space="preserve">т с деньгами, направленными в Пенсионный фонд РФ (ПФР); • что такое страховое свидетельство обязательного пенсионного страхования; • что учитывает новая формула расчёта пенсий; • что делает негосударственный пенсионный фонд (НПФ) с деньгами вкладчиков; • с</w:t>
            </w:r>
            <w:r>
              <w:rPr>
                <w:rFonts w:ascii="Times New Roman" w:hAnsi="Times New Roman" w:cs="Times New Roman" w:eastAsia="Times New Roman"/>
                <w:sz w:val="24"/>
                <w:szCs w:val="24"/>
              </w:rPr>
              <w:t xml:space="preserve"> какого возраста выплачивается пенсия; • почему важно получать не «серую», а официальную зарплату; • почему государственные пенсии не могут быть высокими в будущем; • почему стоит не только полагаться на государство в вопросах накопления пенсии, а думать о</w:t>
            </w:r>
            <w:r>
              <w:rPr>
                <w:rFonts w:ascii="Times New Roman" w:hAnsi="Times New Roman" w:cs="Times New Roman" w:eastAsia="Times New Roman"/>
                <w:sz w:val="24"/>
                <w:szCs w:val="24"/>
              </w:rPr>
              <w:t xml:space="preserve"> дополнительных (добровольных) пен сионных накоплениях; • о том, что некоторые компании практикуют корпоративные пен сионные планы; • какие существуют альтернативные способы накопления на пенсию; • почему важно инвестировать в своё здоровье; • что такое пр</w:t>
            </w:r>
            <w:r>
              <w:rPr>
                <w:rFonts w:ascii="Times New Roman" w:hAnsi="Times New Roman" w:cs="Times New Roman" w:eastAsia="Times New Roman"/>
                <w:sz w:val="24"/>
                <w:szCs w:val="24"/>
              </w:rPr>
              <w:t xml:space="preserve">едпринимательство; • каковы преимущества и недостатки предпринимательской деятельности; • какими качествами должен обладать предприниматель; • каковы основные показатели эффективности фирмы; • какие факторы влияют на прибыль компании; • чему равна справедл</w:t>
            </w:r>
            <w:r>
              <w:rPr>
                <w:rFonts w:ascii="Times New Roman" w:hAnsi="Times New Roman" w:cs="Times New Roman" w:eastAsia="Times New Roman"/>
                <w:sz w:val="24"/>
                <w:szCs w:val="24"/>
              </w:rPr>
              <w:t xml:space="preserve">ивая стоимость компании; • чем полезен метод приведённых денежных потоков; • как можно повысить эффективность бизнеса путём устранения потерь на производстве; • каковы типичные ошибки начинающих предпринимателей; • каковы основные этапы создания собственно</w:t>
            </w:r>
            <w:r>
              <w:rPr>
                <w:rFonts w:ascii="Times New Roman" w:hAnsi="Times New Roman" w:cs="Times New Roman" w:eastAsia="Times New Roman"/>
                <w:sz w:val="24"/>
                <w:szCs w:val="24"/>
              </w:rPr>
              <w:t xml:space="preserve">го бизнеса; • каковы основные правила создания нового бизнеса; • какие бывают источники денежных средств для создания бизнеса; • каковы основные правовые аспекты ведения бизнеса; • каковы преимущества и недостатки различных организационно-правовых форм пре</w:t>
            </w:r>
            <w:r>
              <w:rPr>
                <w:rFonts w:ascii="Times New Roman" w:hAnsi="Times New Roman" w:cs="Times New Roman" w:eastAsia="Times New Roman"/>
                <w:sz w:val="24"/>
                <w:szCs w:val="24"/>
              </w:rPr>
              <w:t xml:space="preserve">дприятия; 16 • как зарегистрировать предприятие; • что такое бизнес-план и зачем он нужен; • какие разделы входят в бизнес-план; • о том, что создание собственного бизнеса связано с большими рисками; • какие существуют программы (в стране, регионе, городе)</w:t>
            </w:r>
            <w:r>
              <w:rPr>
                <w:rFonts w:ascii="Times New Roman" w:hAnsi="Times New Roman" w:cs="Times New Roman" w:eastAsia="Times New Roman"/>
                <w:sz w:val="24"/>
                <w:szCs w:val="24"/>
              </w:rPr>
              <w:t xml:space="preserve">, направленные на поддержку молодых предпринимателей; • куда можно обратиться за помощью в случае открытия собственного дела; • чем опасна для экономики в целом и для каждой отдельной семьи высокая инфляция; • какие риски связаны с резким снижением курса р</w:t>
            </w:r>
            <w:r>
              <w:rPr>
                <w:rFonts w:ascii="Times New Roman" w:hAnsi="Times New Roman" w:cs="Times New Roman" w:eastAsia="Times New Roman"/>
                <w:sz w:val="24"/>
                <w:szCs w:val="24"/>
              </w:rPr>
              <w:t xml:space="preserve">убля по отношению к доллару или евро; • с чем связан кредитный риск; • с чем связан ценовой (рыночный) риск; • как снизить физический риск; • с чем связан предпринимательский риск; • что при столкновении с риском мошенничества необходимо обратиться в право</w:t>
            </w:r>
            <w:r>
              <w:rPr>
                <w:rFonts w:ascii="Times New Roman" w:hAnsi="Times New Roman" w:cs="Times New Roman" w:eastAsia="Times New Roman"/>
                <w:sz w:val="24"/>
                <w:szCs w:val="24"/>
              </w:rPr>
              <w:t xml:space="preserve">охранительные органы; • каковы негативные последствия экономических кризисов как для экономики в целом, так и для отдельных людей; • как важен такой статистический показатель, как валовой внутренний продукт (ВВП); • почему большая дебиторская задолженность</w:t>
            </w:r>
            <w:r>
              <w:rPr>
                <w:rFonts w:ascii="Times New Roman" w:hAnsi="Times New Roman" w:cs="Times New Roman" w:eastAsia="Times New Roman"/>
                <w:sz w:val="24"/>
                <w:szCs w:val="24"/>
              </w:rPr>
              <w:t xml:space="preserve"> подвергает фирмы риску во время кризисов; • каковы примеры последних экономических кризисов; • как вести себя в случая экономического кризиса; • о том, что существует финансовое мошенничество; • как работают фальшивомонетчики; • в чём заключается опасност</w:t>
            </w:r>
            <w:r>
              <w:rPr>
                <w:rFonts w:ascii="Times New Roman" w:hAnsi="Times New Roman" w:cs="Times New Roman" w:eastAsia="Times New Roman"/>
                <w:sz w:val="24"/>
                <w:szCs w:val="24"/>
              </w:rPr>
              <w:t xml:space="preserve">ь взаимодействия с фальшивыми банками и как от них защититься; • почему нельзя высылать и сообщать по телефону свои паспортные данные неизвестным лицам; • что существуют поддельные платёжные терминалы; • как работает финансовая пирамида и чем она опасна дл</w:t>
            </w:r>
            <w:r>
              <w:rPr>
                <w:rFonts w:ascii="Times New Roman" w:hAnsi="Times New Roman" w:cs="Times New Roman" w:eastAsia="Times New Roman"/>
                <w:sz w:val="24"/>
                <w:szCs w:val="24"/>
              </w:rPr>
              <w:t xml:space="preserve">я своих вкладчиков; • каковы основные способы сокращения финансовых рисков; • куда обращаться в случаях потери (кражи) документов (паспорта, банковской карты, сберкнижки и др.); • какова мера ответственности государства в случаях финансового мошенничества.</w:t>
            </w:r>
            <w:r>
              <w:rPr>
                <w:rFonts w:ascii="Times New Roman" w:hAnsi="Times New Roman" w:cs="Times New Roman" w:eastAsia="Times New Roman"/>
                <w:b/>
                <w:sz w:val="24"/>
                <w:szCs w:val="24"/>
              </w:rPr>
            </w:r>
            <w:r>
              <w:rPr>
                <w:rFonts w:ascii="Times New Roman" w:hAnsi="Times New Roman" w:cs="Times New Roman" w:eastAsia="Times New Roman"/>
                <w:sz w:val="24"/>
              </w:rPr>
            </w:r>
          </w:p>
        </w:tc>
      </w:tr>
    </w:tbl>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rPr>
      </w:r>
      <w:bookmarkStart w:id="2" w:name="_Hlk511591667"/>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1.2. Количе</w:t>
      </w:r>
      <w:r>
        <w:rPr>
          <w:rFonts w:ascii="Times New Roman" w:hAnsi="Times New Roman" w:cs="Times New Roman" w:eastAsia="Times New Roman"/>
          <w:b/>
          <w:sz w:val="24"/>
          <w:szCs w:val="24"/>
        </w:rPr>
        <w:t xml:space="preserve">ство часов, отводимое на освоение </w:t>
      </w:r>
      <w:r>
        <w:rPr>
          <w:rFonts w:ascii="Times New Roman" w:hAnsi="Times New Roman" w:cs="Times New Roman" w:eastAsia="Times New Roman"/>
          <w:b/>
          <w:bCs/>
          <w:sz w:val="24"/>
        </w:rPr>
        <w:t xml:space="preserve">учебной дисциплины</w:t>
      </w: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Всего часов </w:t>
      </w:r>
      <w:r>
        <w:rPr>
          <w:rFonts w:ascii="Times New Roman" w:hAnsi="Times New Roman" w:cs="Times New Roman" w:eastAsia="Times New Roman"/>
          <w:sz w:val="24"/>
          <w:szCs w:val="24"/>
        </w:rPr>
        <w:t xml:space="preserve">5</w:t>
      </w:r>
      <w:r>
        <w:rPr>
          <w:rFonts w:ascii="Times New Roman" w:hAnsi="Times New Roman" w:cs="Times New Roman" w:eastAsia="Times New Roman"/>
          <w:sz w:val="24"/>
          <w:szCs w:val="24"/>
        </w:rPr>
        <w:t xml:space="preserve">8</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ind w:firstLine="708"/>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том числе в форме практиче</w:t>
      </w:r>
      <w:r>
        <w:rPr>
          <w:rFonts w:ascii="Times New Roman" w:hAnsi="Times New Roman" w:cs="Times New Roman" w:eastAsia="Times New Roman"/>
          <w:sz w:val="24"/>
          <w:szCs w:val="24"/>
        </w:rPr>
        <w:t xml:space="preserve">ской подготовки</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2</w:t>
      </w:r>
      <w:r>
        <w:rPr>
          <w:rFonts w:ascii="Times New Roman" w:hAnsi="Times New Roman" w:cs="Times New Roman" w:eastAsia="Times New Roman"/>
          <w:sz w:val="24"/>
          <w:szCs w:val="24"/>
        </w:rPr>
        <w:t xml:space="preserve">0</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Из них на освоение </w:t>
      </w:r>
      <w:r>
        <w:rPr>
          <w:rFonts w:ascii="Times New Roman" w:hAnsi="Times New Roman" w:cs="Times New Roman" w:eastAsia="Times New Roman"/>
          <w:sz w:val="24"/>
          <w:szCs w:val="24"/>
        </w:rPr>
        <w:t xml:space="preserve">СГ.06 50</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Консультации 2</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spacing w:lineRule="auto" w:line="276"/>
        <w:rPr>
          <w:rFonts w:ascii="Times New Roman" w:hAnsi="Times New Roman" w:cs="Times New Roman" w:eastAsia="Times New Roman"/>
          <w:i/>
          <w:sz w:val="24"/>
          <w:szCs w:val="24"/>
        </w:rPr>
      </w:pPr>
      <w:r>
        <w:rPr>
          <w:rFonts w:ascii="Times New Roman" w:hAnsi="Times New Roman" w:cs="Times New Roman" w:eastAsia="Times New Roman"/>
          <w:iCs/>
          <w:sz w:val="24"/>
          <w:szCs w:val="24"/>
        </w:rPr>
        <w:t xml:space="preserve">Промежуточная аттестация</w:t>
      </w:r>
      <w:bookmarkEnd w:id="2"/>
      <w:r>
        <w:rPr>
          <w:rFonts w:ascii="Times New Roman" w:hAnsi="Times New Roman" w:cs="Times New Roman" w:eastAsia="Times New Roman"/>
          <w:i/>
          <w:sz w:val="24"/>
          <w:szCs w:val="24"/>
        </w:rPr>
        <w:t xml:space="preserve"> </w:t>
      </w:r>
      <w:r>
        <w:rPr>
          <w:rFonts w:ascii="Times New Roman" w:hAnsi="Times New Roman" w:cs="Times New Roman" w:eastAsia="Times New Roman"/>
          <w:i/>
          <w:sz w:val="24"/>
          <w:szCs w:val="24"/>
        </w:rPr>
        <w:t xml:space="preserve">6</w:t>
      </w:r>
      <w:r>
        <w:rPr>
          <w:rFonts w:ascii="Times New Roman" w:hAnsi="Times New Roman" w:cs="Times New Roman" w:eastAsia="Times New Roman"/>
          <w:bCs/>
          <w:i/>
          <w:sz w:val="24"/>
          <w:szCs w:val="24"/>
        </w:rPr>
        <w:t xml:space="preserve">.</w:t>
      </w:r>
      <w:r>
        <w:rPr>
          <w:rFonts w:ascii="Times New Roman" w:hAnsi="Times New Roman" w:cs="Times New Roman" w:eastAsia="Times New Roman"/>
          <w:i/>
          <w:sz w:val="24"/>
          <w:szCs w:val="24"/>
        </w:rPr>
      </w:r>
      <w:r>
        <w:rPr>
          <w:rFonts w:ascii="Times New Roman" w:hAnsi="Times New Roman" w:cs="Times New Roman" w:eastAsia="Times New Roman"/>
          <w:sz w:val="24"/>
        </w:rPr>
      </w:r>
    </w:p>
    <w:p>
      <w:pPr>
        <w:pStyle w:val="805"/>
        <w:spacing w:lineRule="auto" w:line="276"/>
        <w:rPr>
          <w:rFonts w:ascii="Times New Roman" w:hAnsi="Times New Roman" w:cs="Times New Roman" w:eastAsia="Times New Roman"/>
          <w:b/>
          <w:i/>
          <w:sz w:val="24"/>
          <w:szCs w:val="24"/>
        </w:rPr>
        <w:sectPr>
          <w:footnotePr/>
          <w:endnotePr/>
          <w:type w:val="nextPage"/>
          <w:pgSz w:w="11907" w:h="16840" w:orient="portrait"/>
          <w:pgMar w:top="1134" w:right="851" w:bottom="992" w:left="1418" w:header="709" w:footer="709" w:gutter="0"/>
          <w:cols w:num="1" w:sep="0" w:space="720" w:equalWidth="1"/>
          <w:docGrid w:linePitch="360"/>
        </w:sectPr>
      </w:pPr>
      <w:r>
        <w:rPr>
          <w:rFonts w:ascii="Times New Roman" w:hAnsi="Times New Roman" w:cs="Times New Roman" w:eastAsia="Times New Roman"/>
          <w:b/>
          <w:i/>
          <w:sz w:val="24"/>
          <w:szCs w:val="24"/>
        </w:rPr>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caps/>
          <w:sz w:val="24"/>
          <w:szCs w:val="24"/>
        </w:rPr>
      </w:pPr>
      <w:r>
        <w:rPr>
          <w:rFonts w:ascii="Times New Roman" w:hAnsi="Times New Roman" w:cs="Times New Roman" w:eastAsia="Times New Roman"/>
          <w:b/>
          <w:caps/>
          <w:sz w:val="24"/>
          <w:szCs w:val="24"/>
        </w:rPr>
        <w:t xml:space="preserve">2. Структура и содержание </w:t>
      </w:r>
      <w:r>
        <w:rPr>
          <w:rFonts w:ascii="Times New Roman" w:hAnsi="Times New Roman" w:cs="Times New Roman" w:eastAsia="Times New Roman"/>
          <w:b/>
          <w:caps/>
          <w:sz w:val="24"/>
          <w:szCs w:val="24"/>
        </w:rPr>
        <w:t xml:space="preserve">социально-гуманитарного цикла</w:t>
      </w:r>
      <w:r>
        <w:rPr>
          <w:rFonts w:ascii="Times New Roman" w:hAnsi="Times New Roman" w:cs="Times New Roman" w:eastAsia="Times New Roman"/>
          <w:b/>
          <w:caps/>
          <w:sz w:val="24"/>
          <w:szCs w:val="24"/>
        </w:rPr>
      </w:r>
      <w:r>
        <w:rPr>
          <w:rFonts w:ascii="Times New Roman" w:hAnsi="Times New Roman" w:cs="Times New Roman" w:eastAsia="Times New Roman"/>
          <w:sz w:val="24"/>
        </w:rPr>
      </w:r>
    </w:p>
    <w:p>
      <w:pPr>
        <w:pStyle w:val="805"/>
        <w:ind w:firstLine="851"/>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2.1. Структура </w:t>
      </w:r>
      <w:r>
        <w:rPr>
          <w:rFonts w:ascii="Times New Roman" w:hAnsi="Times New Roman" w:cs="Times New Roman" w:eastAsia="Times New Roman"/>
          <w:b/>
          <w:sz w:val="24"/>
          <w:szCs w:val="24"/>
        </w:rPr>
        <w:t xml:space="preserve">социально-гуманитарного цикла</w:t>
      </w: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116"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Look w:val="01E0" w:firstRow="1" w:lastRow="1" w:firstColumn="1" w:lastColumn="1" w:noHBand="0" w:noVBand="0"/>
      </w:tblPr>
      <w:tblGrid>
        <w:gridCol w:w="1735"/>
        <w:gridCol w:w="3168"/>
        <w:gridCol w:w="1360"/>
        <w:gridCol w:w="538"/>
        <w:gridCol w:w="694"/>
        <w:gridCol w:w="1543"/>
        <w:gridCol w:w="1390"/>
        <w:gridCol w:w="1583"/>
        <w:gridCol w:w="577"/>
        <w:gridCol w:w="21"/>
        <w:gridCol w:w="15"/>
        <w:gridCol w:w="862"/>
        <w:gridCol w:w="1790"/>
      </w:tblGrid>
      <w:tr>
        <w:trPr>
          <w:cantSplit/>
          <w:trHeight w:val="484"/>
        </w:trPr>
        <w:tc>
          <w:tcPr>
            <w:tcBorders>
              <w:bottom w:val="single" w:color="000000" w:sz="4" w:space="0"/>
            </w:tcBorders>
            <w:tcW w:w="1735" w:type="dxa"/>
            <w:vAlign w:val="center"/>
            <w:vMerge w:val="restart"/>
            <w:textDirection w:val="lrTb"/>
            <w:noWrap w:val="false"/>
          </w:tcPr>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Коды профессиональ</w:t>
            </w:r>
            <w:r>
              <w:rPr>
                <w:rFonts w:ascii="Times New Roman" w:hAnsi="Times New Roman" w:cs="Times New Roman" w:eastAsia="Times New Roman"/>
                <w:sz w:val="24"/>
                <w:szCs w:val="20"/>
              </w:rPr>
              <w:t xml:space="preserve">-</w:t>
            </w:r>
            <w:r>
              <w:rPr>
                <w:rFonts w:ascii="Times New Roman" w:hAnsi="Times New Roman" w:cs="Times New Roman" w:eastAsia="Times New Roman"/>
                <w:sz w:val="24"/>
                <w:szCs w:val="20"/>
              </w:rPr>
              <w:t xml:space="preserve">ных общих компетенций</w:t>
            </w:r>
            <w:r>
              <w:rPr>
                <w:rFonts w:ascii="Times New Roman" w:hAnsi="Times New Roman" w:cs="Times New Roman" w:eastAsia="Times New Roman"/>
                <w:sz w:val="24"/>
              </w:rPr>
            </w:r>
          </w:p>
        </w:tc>
        <w:tc>
          <w:tcPr>
            <w:tcBorders>
              <w:bottom w:val="single" w:color="000000" w:sz="4" w:space="0"/>
            </w:tcBorders>
            <w:tcW w:w="3168" w:type="dxa"/>
            <w:vAlign w:val="center"/>
            <w:vMerge w:val="restart"/>
            <w:textDirection w:val="lrTb"/>
            <w:noWrap w:val="false"/>
          </w:tcPr>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Наименования разделов профессионального модуля</w:t>
            </w:r>
            <w:r>
              <w:rPr>
                <w:rFonts w:ascii="Times New Roman" w:hAnsi="Times New Roman" w:cs="Times New Roman" w:eastAsia="Times New Roman"/>
                <w:sz w:val="24"/>
              </w:rPr>
            </w:r>
          </w:p>
        </w:tc>
        <w:tc>
          <w:tcPr>
            <w:tcBorders>
              <w:bottom w:val="single" w:color="000000" w:sz="4" w:space="0"/>
            </w:tcBorders>
            <w:tcW w:w="1360" w:type="dxa"/>
            <w:vAlign w:val="center"/>
            <w:vMerge w:val="restart"/>
            <w:textDirection w:val="lrTb"/>
            <w:noWrap w:val="false"/>
          </w:tcPr>
          <w:p>
            <w:pPr>
              <w:pStyle w:val="805"/>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iCs/>
                <w:sz w:val="24"/>
                <w:szCs w:val="20"/>
              </w:rPr>
              <w:t xml:space="preserve">Всего, час</w:t>
            </w:r>
            <w:r>
              <w:rPr>
                <w:rFonts w:ascii="Times New Roman" w:hAnsi="Times New Roman" w:cs="Times New Roman" w:eastAsia="Times New Roman"/>
                <w:iCs/>
                <w:sz w:val="24"/>
                <w:szCs w:val="20"/>
              </w:rPr>
              <w:t xml:space="preserve">ов</w:t>
            </w:r>
            <w:r>
              <w:rPr>
                <w:rFonts w:ascii="Times New Roman" w:hAnsi="Times New Roman" w:cs="Times New Roman" w:eastAsia="Times New Roman"/>
                <w:sz w:val="24"/>
                <w:szCs w:val="20"/>
              </w:rPr>
            </w:r>
            <w:r>
              <w:rPr>
                <w:rFonts w:ascii="Times New Roman" w:hAnsi="Times New Roman" w:cs="Times New Roman" w:eastAsia="Times New Roman"/>
                <w:sz w:val="24"/>
              </w:rPr>
            </w:r>
          </w:p>
        </w:tc>
        <w:tc>
          <w:tcPr>
            <w:tcBorders>
              <w:bottom w:val="single" w:color="000000" w:sz="4" w:space="0"/>
            </w:tcBorders>
            <w:tcW w:w="538" w:type="dxa"/>
            <w:vAlign w:val="center"/>
            <w:vMerge w:val="restart"/>
            <w:textDirection w:val="btLr"/>
            <w:noWrap w:val="false"/>
          </w:tcPr>
          <w:p>
            <w:pPr>
              <w:pStyle w:val="805"/>
              <w:ind w:left="113" w:right="113"/>
              <w:jc w:val="center"/>
              <w:spacing w:lineRule="auto" w:line="276" w:after="0"/>
              <w:rPr>
                <w:rFonts w:ascii="Times New Roman" w:hAnsi="Times New Roman" w:cs="Times New Roman" w:eastAsia="Times New Roman"/>
                <w:sz w:val="24"/>
                <w:szCs w:val="18"/>
              </w:rPr>
            </w:pPr>
            <w:r>
              <w:rPr>
                <w:rFonts w:ascii="Times New Roman" w:hAnsi="Times New Roman" w:cs="Times New Roman" w:eastAsia="Times New Roman"/>
                <w:iCs/>
                <w:sz w:val="24"/>
                <w:szCs w:val="18"/>
              </w:rPr>
              <w:t xml:space="preserve">В т.ч. в форме практич</w:t>
            </w:r>
            <w:r>
              <w:rPr>
                <w:rFonts w:ascii="Times New Roman" w:hAnsi="Times New Roman" w:cs="Times New Roman" w:eastAsia="Times New Roman"/>
                <w:iCs/>
                <w:sz w:val="24"/>
                <w:szCs w:val="18"/>
              </w:rPr>
              <w:t xml:space="preserve">е</w:t>
            </w:r>
            <w:r>
              <w:rPr>
                <w:rFonts w:ascii="Times New Roman" w:hAnsi="Times New Roman" w:cs="Times New Roman" w:eastAsia="Times New Roman"/>
                <w:iCs/>
                <w:sz w:val="24"/>
                <w:szCs w:val="18"/>
              </w:rPr>
              <w:t xml:space="preserve">ской. подготовки</w:t>
            </w:r>
            <w:r>
              <w:rPr>
                <w:rFonts w:ascii="Times New Roman" w:hAnsi="Times New Roman" w:cs="Times New Roman" w:eastAsia="Times New Roman"/>
                <w:sz w:val="24"/>
                <w:szCs w:val="18"/>
              </w:rPr>
            </w:r>
            <w:r>
              <w:rPr>
                <w:rFonts w:ascii="Times New Roman" w:hAnsi="Times New Roman" w:cs="Times New Roman" w:eastAsia="Times New Roman"/>
                <w:sz w:val="24"/>
              </w:rPr>
            </w:r>
          </w:p>
        </w:tc>
        <w:tc>
          <w:tcPr>
            <w:gridSpan w:val="9"/>
            <w:tcBorders>
              <w:bottom w:val="single" w:color="000000" w:sz="4" w:space="0"/>
            </w:tcBorders>
            <w:tcW w:w="8475" w:type="dxa"/>
            <w:vAlign w:val="top"/>
            <w:textDirection w:val="lrTb"/>
            <w:noWrap w:val="false"/>
          </w:tcPr>
          <w:p>
            <w:pPr>
              <w:pStyle w:val="805"/>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Объем профессионального модуля, ак. час.</w:t>
            </w:r>
            <w:r>
              <w:rPr>
                <w:rFonts w:ascii="Times New Roman" w:hAnsi="Times New Roman" w:cs="Times New Roman" w:eastAsia="Times New Roman"/>
                <w:sz w:val="24"/>
              </w:rPr>
            </w:r>
          </w:p>
        </w:tc>
      </w:tr>
      <w:tr>
        <w:trPr>
          <w:cantSplit/>
          <w:trHeight w:val="58"/>
        </w:trPr>
        <w:tc>
          <w:tcPr>
            <w:tcW w:w="1735" w:type="dxa"/>
            <w:vAlign w:val="top"/>
            <w:vMerge w:val="continue"/>
            <w:textDirection w:val="lrTb"/>
            <w:noWrap w:val="false"/>
          </w:tcPr>
          <w:p>
            <w:pPr>
              <w:pStyle w:val="805"/>
              <w:spacing w:lineRule="auto" w:line="240" w:after="0"/>
              <w:rPr>
                <w:rFonts w:ascii="Times New Roman" w:hAnsi="Times New Roman"/>
                <w:i/>
              </w:rPr>
            </w:pPr>
            <w:r>
              <w:rPr>
                <w:rFonts w:ascii="Times New Roman" w:hAnsi="Times New Roman"/>
                <w:i/>
              </w:rPr>
            </w:r>
            <w:r/>
          </w:p>
        </w:tc>
        <w:tc>
          <w:tcPr>
            <w:tcW w:w="3168" w:type="dxa"/>
            <w:vAlign w:val="center"/>
            <w:vMerge w:val="continue"/>
            <w:textDirection w:val="lrTb"/>
            <w:noWrap w:val="false"/>
          </w:tcPr>
          <w:p>
            <w:pPr>
              <w:pStyle w:val="805"/>
              <w:spacing w:lineRule="auto" w:line="240" w:after="0"/>
              <w:rPr>
                <w:rFonts w:ascii="Times New Roman" w:hAnsi="Times New Roman"/>
                <w:i/>
              </w:rPr>
            </w:pPr>
            <w:r>
              <w:rPr>
                <w:rFonts w:ascii="Times New Roman" w:hAnsi="Times New Roman"/>
                <w:i/>
              </w:rPr>
            </w:r>
            <w:r/>
          </w:p>
        </w:tc>
        <w:tc>
          <w:tcPr>
            <w:tcW w:w="1360" w:type="dxa"/>
            <w:vAlign w:val="center"/>
            <w:vMerge w:val="continue"/>
            <w:textDirection w:val="lrTb"/>
            <w:noWrap w:val="false"/>
          </w:tcPr>
          <w:p>
            <w:pPr>
              <w:pStyle w:val="805"/>
              <w:spacing w:lineRule="auto" w:line="240" w:after="0"/>
              <w:rPr>
                <w:rFonts w:ascii="Times New Roman" w:hAnsi="Times New Roman"/>
                <w:i/>
                <w:iCs/>
              </w:rPr>
            </w:pPr>
            <w:r>
              <w:rPr>
                <w:rFonts w:ascii="Times New Roman" w:hAnsi="Times New Roman"/>
                <w:i/>
                <w:iCs/>
              </w:rPr>
            </w:r>
            <w:r/>
          </w:p>
        </w:tc>
        <w:tc>
          <w:tcPr>
            <w:shd w:val="clear" w:fill="FFFF00" w:color="auto"/>
            <w:tcW w:w="538" w:type="dxa"/>
            <w:vAlign w:val="top"/>
            <w:vMerge w:val="continue"/>
            <w:textDirection w:val="lrTb"/>
            <w:noWrap w:val="false"/>
          </w:tcPr>
          <w:p>
            <w:pPr>
              <w:pStyle w:val="805"/>
              <w:jc w:val="center"/>
              <w:spacing w:lineRule="auto" w:line="240" w:after="0"/>
              <w:rPr>
                <w:rFonts w:ascii="Times New Roman" w:hAnsi="Times New Roman"/>
              </w:rPr>
            </w:pPr>
            <w:r>
              <w:rPr>
                <w:rFonts w:ascii="Times New Roman" w:hAnsi="Times New Roman"/>
              </w:rPr>
            </w:r>
            <w:r/>
          </w:p>
        </w:tc>
        <w:tc>
          <w:tcPr>
            <w:gridSpan w:val="7"/>
            <w:tcW w:w="5823" w:type="dxa"/>
            <w:vAlign w:val="top"/>
            <w:textDirection w:val="lrTb"/>
            <w:noWrap w:val="false"/>
          </w:tcPr>
          <w:p>
            <w:pPr>
              <w:pStyle w:val="805"/>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Обучение по МДК</w:t>
            </w:r>
            <w:r>
              <w:rPr>
                <w:rFonts w:ascii="Times New Roman" w:hAnsi="Times New Roman" w:cs="Times New Roman" w:eastAsia="Times New Roman"/>
                <w:sz w:val="24"/>
              </w:rPr>
            </w:r>
          </w:p>
        </w:tc>
        <w:tc>
          <w:tcPr>
            <w:gridSpan w:val="2"/>
            <w:tcW w:w="2652" w:type="dxa"/>
            <w:vAlign w:val="center"/>
            <w:vMerge w:val="restart"/>
            <w:textDirection w:val="lrTb"/>
            <w:noWrap w:val="false"/>
          </w:tcPr>
          <w:p>
            <w:pPr>
              <w:pStyle w:val="805"/>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Практики</w:t>
            </w:r>
            <w:r>
              <w:rPr>
                <w:rFonts w:ascii="Times New Roman" w:hAnsi="Times New Roman" w:cs="Times New Roman" w:eastAsia="Times New Roman"/>
                <w:sz w:val="24"/>
              </w:rPr>
            </w:r>
          </w:p>
        </w:tc>
      </w:tr>
      <w:tr>
        <w:trPr>
          <w:cantSplit/>
        </w:trPr>
        <w:tc>
          <w:tcPr>
            <w:tcW w:w="1735" w:type="dxa"/>
            <w:vAlign w:val="top"/>
            <w:vMerge w:val="continue"/>
            <w:textDirection w:val="lrTb"/>
            <w:noWrap w:val="false"/>
          </w:tcPr>
          <w:p>
            <w:pPr>
              <w:pStyle w:val="805"/>
              <w:spacing w:lineRule="auto" w:line="240" w:after="0"/>
              <w:rPr>
                <w:rFonts w:ascii="Times New Roman" w:hAnsi="Times New Roman"/>
                <w:i/>
              </w:rPr>
            </w:pPr>
            <w:r>
              <w:rPr>
                <w:rFonts w:ascii="Times New Roman" w:hAnsi="Times New Roman"/>
                <w:i/>
              </w:rPr>
            </w:r>
            <w:r/>
          </w:p>
        </w:tc>
        <w:tc>
          <w:tcPr>
            <w:tcW w:w="3168" w:type="dxa"/>
            <w:vAlign w:val="center"/>
            <w:vMerge w:val="continue"/>
            <w:textDirection w:val="lrTb"/>
            <w:noWrap w:val="false"/>
          </w:tcPr>
          <w:p>
            <w:pPr>
              <w:pStyle w:val="805"/>
              <w:spacing w:lineRule="auto" w:line="240" w:after="0"/>
              <w:rPr>
                <w:rFonts w:ascii="Times New Roman" w:hAnsi="Times New Roman"/>
                <w:i/>
              </w:rPr>
            </w:pPr>
            <w:r>
              <w:rPr>
                <w:rFonts w:ascii="Times New Roman" w:hAnsi="Times New Roman"/>
                <w:i/>
              </w:rPr>
            </w:r>
            <w:r/>
          </w:p>
        </w:tc>
        <w:tc>
          <w:tcPr>
            <w:tcW w:w="1360" w:type="dxa"/>
            <w:vAlign w:val="center"/>
            <w:vMerge w:val="continue"/>
            <w:textDirection w:val="lrTb"/>
            <w:noWrap w:val="false"/>
          </w:tcPr>
          <w:p>
            <w:pPr>
              <w:pStyle w:val="805"/>
              <w:spacing w:lineRule="auto" w:line="240" w:after="0"/>
              <w:rPr>
                <w:rFonts w:ascii="Times New Roman" w:hAnsi="Times New Roman"/>
                <w:i/>
                <w:iCs/>
              </w:rPr>
            </w:pPr>
            <w:r>
              <w:rPr>
                <w:rFonts w:ascii="Times New Roman" w:hAnsi="Times New Roman"/>
                <w:i/>
                <w:iCs/>
              </w:rPr>
            </w:r>
            <w:r/>
          </w:p>
        </w:tc>
        <w:tc>
          <w:tcPr>
            <w:shd w:val="clear" w:fill="FFFF00" w:color="auto"/>
            <w:tcW w:w="538" w:type="dxa"/>
            <w:vAlign w:val="top"/>
            <w:vMerge w:val="continue"/>
            <w:textDirection w:val="lrTb"/>
            <w:noWrap w:val="false"/>
          </w:tcPr>
          <w:p>
            <w:pPr>
              <w:pStyle w:val="805"/>
              <w:jc w:val="center"/>
              <w:spacing w:lineRule="auto" w:line="240" w:after="0"/>
              <w:rPr>
                <w:rFonts w:ascii="Times New Roman" w:hAnsi="Times New Roman"/>
                <w:sz w:val="20"/>
                <w:szCs w:val="20"/>
              </w:rPr>
            </w:pPr>
            <w:r>
              <w:rPr>
                <w:rFonts w:ascii="Times New Roman" w:hAnsi="Times New Roman"/>
                <w:sz w:val="20"/>
                <w:szCs w:val="20"/>
              </w:rPr>
            </w:r>
            <w:r/>
          </w:p>
        </w:tc>
        <w:tc>
          <w:tcPr>
            <w:tcW w:w="694" w:type="dxa"/>
            <w:vAlign w:val="top"/>
            <w:vMerge w:val="restart"/>
            <w:textDirection w:val="lrTb"/>
            <w:noWrap w:val="false"/>
          </w:tcPr>
          <w:p>
            <w:pPr>
              <w:pStyle w:val="805"/>
              <w:jc w:val="center"/>
              <w:spacing w:lineRule="auto" w:line="276" w:after="0"/>
              <w:rPr>
                <w:rFonts w:ascii="Times New Roman" w:hAnsi="Times New Roman" w:cs="Times New Roman" w:eastAsia="Times New Roman"/>
                <w:sz w:val="24"/>
                <w:szCs w:val="18"/>
              </w:rPr>
            </w:pPr>
            <w:r>
              <w:rPr>
                <w:rFonts w:ascii="Times New Roman" w:hAnsi="Times New Roman" w:cs="Times New Roman" w:eastAsia="Times New Roman"/>
                <w:sz w:val="24"/>
                <w:szCs w:val="18"/>
              </w:rPr>
              <w:t xml:space="preserve">Всего</w:t>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tc>
        <w:tc>
          <w:tcPr>
            <w:gridSpan w:val="6"/>
            <w:tcW w:w="5129" w:type="dxa"/>
            <w:vAlign w:val="top"/>
            <w:textDirection w:val="lrTb"/>
            <w:noWrap w:val="false"/>
          </w:tcPr>
          <w:p>
            <w:pPr>
              <w:pStyle w:val="805"/>
              <w:jc w:val="center"/>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В том числе</w:t>
            </w:r>
            <w:r>
              <w:rPr>
                <w:rFonts w:ascii="Times New Roman" w:hAnsi="Times New Roman" w:cs="Times New Roman" w:eastAsia="Times New Roman"/>
                <w:sz w:val="24"/>
              </w:rPr>
            </w:r>
          </w:p>
        </w:tc>
        <w:tc>
          <w:tcPr>
            <w:gridSpan w:val="2"/>
            <w:tcW w:w="2652" w:type="dxa"/>
            <w:vAlign w:val="center"/>
            <w:vMerge w:val="continue"/>
            <w:textDirection w:val="lrTb"/>
            <w:noWrap w:val="false"/>
          </w:tcPr>
          <w:p>
            <w:pPr>
              <w:pStyle w:val="805"/>
              <w:jc w:val="center"/>
              <w:spacing w:lineRule="auto" w:line="240" w:after="0"/>
              <w:rPr>
                <w:rFonts w:ascii="Times New Roman" w:hAnsi="Times New Roman"/>
                <w:i/>
              </w:rPr>
            </w:pPr>
            <w:r>
              <w:rPr>
                <w:rFonts w:ascii="Times New Roman" w:hAnsi="Times New Roman"/>
                <w:i/>
              </w:rPr>
            </w:r>
            <w:r/>
          </w:p>
        </w:tc>
      </w:tr>
      <w:tr>
        <w:trPr>
          <w:cantSplit/>
          <w:trHeight w:val="1415"/>
        </w:trPr>
        <w:tc>
          <w:tcPr>
            <w:tcW w:w="1735" w:type="dxa"/>
            <w:vAlign w:val="top"/>
            <w:vMerge w:val="continue"/>
            <w:textDirection w:val="lrTb"/>
            <w:noWrap w:val="false"/>
          </w:tcPr>
          <w:p>
            <w:pPr>
              <w:pStyle w:val="805"/>
              <w:spacing w:lineRule="auto" w:line="240" w:after="0"/>
              <w:rPr>
                <w:rFonts w:ascii="Times New Roman" w:hAnsi="Times New Roman"/>
                <w:i/>
              </w:rPr>
            </w:pPr>
            <w:r>
              <w:rPr>
                <w:rFonts w:ascii="Times New Roman" w:hAnsi="Times New Roman"/>
                <w:i/>
              </w:rPr>
            </w:r>
            <w:r/>
          </w:p>
        </w:tc>
        <w:tc>
          <w:tcPr>
            <w:tcW w:w="3168" w:type="dxa"/>
            <w:vAlign w:val="center"/>
            <w:vMerge w:val="continue"/>
            <w:textDirection w:val="lrTb"/>
            <w:noWrap w:val="false"/>
          </w:tcPr>
          <w:p>
            <w:pPr>
              <w:pStyle w:val="805"/>
              <w:spacing w:lineRule="auto" w:line="240" w:after="0"/>
              <w:rPr>
                <w:rFonts w:ascii="Times New Roman" w:hAnsi="Times New Roman"/>
                <w:i/>
              </w:rPr>
            </w:pPr>
            <w:r>
              <w:rPr>
                <w:rFonts w:ascii="Times New Roman" w:hAnsi="Times New Roman"/>
                <w:i/>
              </w:rPr>
            </w:r>
            <w:r/>
          </w:p>
        </w:tc>
        <w:tc>
          <w:tcPr>
            <w:tcW w:w="1360" w:type="dxa"/>
            <w:vAlign w:val="center"/>
            <w:vMerge w:val="continue"/>
            <w:textDirection w:val="lrTb"/>
            <w:noWrap w:val="false"/>
          </w:tcPr>
          <w:p>
            <w:pPr>
              <w:pStyle w:val="805"/>
              <w:spacing w:lineRule="auto" w:line="240" w:after="0"/>
              <w:rPr>
                <w:rFonts w:ascii="Times New Roman" w:hAnsi="Times New Roman"/>
                <w:i/>
              </w:rPr>
            </w:pPr>
            <w:r>
              <w:rPr>
                <w:rFonts w:ascii="Times New Roman" w:hAnsi="Times New Roman"/>
                <w:i/>
              </w:rPr>
            </w:r>
            <w:r/>
          </w:p>
        </w:tc>
        <w:tc>
          <w:tcPr>
            <w:shd w:val="clear" w:fill="FFFF00" w:color="auto"/>
            <w:tcW w:w="538" w:type="dxa"/>
            <w:vAlign w:val="top"/>
            <w:vMerge w:val="continue"/>
            <w:textDirection w:val="lrTb"/>
            <w:noWrap w:val="false"/>
          </w:tcPr>
          <w:p>
            <w:pPr>
              <w:pStyle w:val="805"/>
              <w:jc w:val="center"/>
              <w:spacing w:lineRule="auto" w:line="240" w:after="0"/>
              <w:rPr>
                <w:rFonts w:ascii="Times New Roman" w:hAnsi="Times New Roman"/>
                <w:i/>
                <w:sz w:val="20"/>
                <w:szCs w:val="20"/>
              </w:rPr>
            </w:pPr>
            <w:r>
              <w:rPr>
                <w:rFonts w:ascii="Times New Roman" w:hAnsi="Times New Roman"/>
                <w:i/>
                <w:sz w:val="20"/>
                <w:szCs w:val="20"/>
              </w:rPr>
            </w:r>
            <w:r/>
          </w:p>
        </w:tc>
        <w:tc>
          <w:tcPr>
            <w:tcW w:w="694" w:type="dxa"/>
            <w:vAlign w:val="top"/>
            <w:vMerge w:val="continue"/>
            <w:textDirection w:val="lrTb"/>
            <w:noWrap w:val="false"/>
          </w:tcPr>
          <w:p>
            <w:pPr>
              <w:pStyle w:val="805"/>
              <w:jc w:val="center"/>
              <w:spacing w:lineRule="auto" w:line="240" w:after="0"/>
              <w:rPr>
                <w:rFonts w:ascii="Times New Roman" w:hAnsi="Times New Roman"/>
                <w:i/>
                <w:sz w:val="20"/>
                <w:szCs w:val="20"/>
              </w:rPr>
            </w:pPr>
            <w:r>
              <w:rPr>
                <w:rFonts w:ascii="Times New Roman" w:hAnsi="Times New Roman"/>
                <w:i/>
                <w:sz w:val="20"/>
                <w:szCs w:val="20"/>
              </w:rPr>
            </w:r>
            <w:r/>
          </w:p>
        </w:tc>
        <w:tc>
          <w:tcPr>
            <w:tcW w:w="1543" w:type="dxa"/>
            <w:vAlign w:val="center"/>
            <w:textDirection w:val="lrTb"/>
            <w:noWrap w:val="false"/>
          </w:tcPr>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Лабораторных. и практических. занятий</w:t>
            </w:r>
            <w:r>
              <w:rPr>
                <w:rFonts w:ascii="Times New Roman" w:hAnsi="Times New Roman" w:cs="Times New Roman" w:eastAsia="Times New Roman"/>
                <w:sz w:val="24"/>
              </w:rPr>
            </w:r>
          </w:p>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r>
            <w:r>
              <w:rPr>
                <w:rFonts w:ascii="Times New Roman" w:hAnsi="Times New Roman" w:cs="Times New Roman" w:eastAsia="Times New Roman"/>
                <w:sz w:val="24"/>
              </w:rPr>
            </w:r>
          </w:p>
          <w:p>
            <w:pPr>
              <w:pStyle w:val="805"/>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c>
          <w:tcPr>
            <w:tcW w:w="1390" w:type="dxa"/>
            <w:vAlign w:val="center"/>
            <w:textDirection w:val="lrTb"/>
            <w:noWrap w:val="false"/>
          </w:tcPr>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Курсовых работ (проектов)</w:t>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iCs/>
                <w:sz w:val="24"/>
                <w:szCs w:val="20"/>
              </w:rPr>
            </w:pPr>
            <w:r>
              <w:rPr>
                <w:rFonts w:ascii="Times New Roman" w:hAnsi="Times New Roman" w:cs="Times New Roman" w:eastAsia="Times New Roman"/>
                <w:iCs/>
                <w:sz w:val="24"/>
                <w:szCs w:val="20"/>
              </w:rPr>
            </w:r>
            <w:r>
              <w:rPr>
                <w:rFonts w:ascii="Times New Roman" w:hAnsi="Times New Roman" w:cs="Times New Roman" w:eastAsia="Times New Roman"/>
                <w:sz w:val="24"/>
              </w:rPr>
            </w:r>
          </w:p>
        </w:tc>
        <w:tc>
          <w:tcPr>
            <w:tcW w:w="1583" w:type="dxa"/>
            <w:vAlign w:val="center"/>
            <w:textDirection w:val="lrTb"/>
            <w:noWrap w:val="false"/>
          </w:tcPr>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Самостоятельная работа</w:t>
            </w:r>
            <w:r>
              <w:rPr>
                <w:rFonts w:ascii="Times New Roman" w:hAnsi="Times New Roman" w:cs="Times New Roman" w:eastAsia="Times New Roman"/>
                <w:sz w:val="24"/>
              </w:rPr>
            </w:r>
          </w:p>
        </w:tc>
        <w:tc>
          <w:tcPr>
            <w:tcW w:w="577" w:type="dxa"/>
            <w:vAlign w:val="center"/>
            <w:textDirection w:val="btLr"/>
            <w:noWrap w:val="false"/>
          </w:tcPr>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Промежуточная аттестация</w:t>
            </w:r>
            <w:r>
              <w:rPr>
                <w:rFonts w:ascii="Times New Roman" w:hAnsi="Times New Roman" w:cs="Times New Roman" w:eastAsia="Times New Roman"/>
                <w:sz w:val="24"/>
              </w:rPr>
            </w:r>
          </w:p>
        </w:tc>
        <w:tc>
          <w:tcPr>
            <w:gridSpan w:val="3"/>
            <w:tcW w:w="898" w:type="dxa"/>
            <w:vAlign w:val="center"/>
            <w:textDirection w:val="lrTb"/>
            <w:noWrap w:val="false"/>
          </w:tcPr>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Учебная</w:t>
            </w:r>
            <w:r>
              <w:rPr>
                <w:rFonts w:ascii="Times New Roman" w:hAnsi="Times New Roman" w:cs="Times New Roman" w:eastAsia="Times New Roman"/>
                <w:sz w:val="24"/>
              </w:rPr>
            </w:r>
          </w:p>
          <w:p>
            <w:pPr>
              <w:pStyle w:val="805"/>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c>
          <w:tcPr>
            <w:tcW w:w="1790" w:type="dxa"/>
            <w:vAlign w:val="center"/>
            <w:textDirection w:val="lrTb"/>
            <w:noWrap w:val="false"/>
          </w:tcPr>
          <w:p>
            <w:pPr>
              <w:pStyle w:val="805"/>
              <w:ind w:left="-57" w:right="-57"/>
              <w:jc w:val="center"/>
              <w:spacing w:lineRule="auto" w:line="276" w:after="0"/>
              <w:rPr>
                <w:rFonts w:ascii="Times New Roman" w:hAnsi="Times New Roman" w:cs="Times New Roman" w:eastAsia="Times New Roman"/>
                <w:sz w:val="24"/>
                <w:szCs w:val="20"/>
              </w:rPr>
            </w:pPr>
            <w:r>
              <w:rPr>
                <w:rFonts w:ascii="Times New Roman" w:hAnsi="Times New Roman" w:cs="Times New Roman" w:eastAsia="Times New Roman"/>
                <w:sz w:val="24"/>
                <w:szCs w:val="20"/>
              </w:rPr>
              <w:t xml:space="preserve">Производственная</w:t>
            </w:r>
            <w:r>
              <w:rPr>
                <w:rFonts w:ascii="Times New Roman" w:hAnsi="Times New Roman" w:cs="Times New Roman" w:eastAsia="Times New Roman"/>
                <w:sz w:val="24"/>
              </w:rPr>
            </w:r>
          </w:p>
          <w:p>
            <w:pPr>
              <w:pStyle w:val="805"/>
              <w:ind w:left="-57" w:right="-57"/>
              <w:jc w:val="center"/>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r>
      <w:tr>
        <w:trPr>
          <w:trHeight w:val="415"/>
        </w:trPr>
        <w:tc>
          <w:tcPr>
            <w:tcW w:w="1735"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w:t>
            </w:r>
            <w:r>
              <w:rPr>
                <w:rFonts w:ascii="Times New Roman" w:hAnsi="Times New Roman" w:cs="Times New Roman" w:eastAsia="Times New Roman"/>
                <w:sz w:val="24"/>
              </w:rPr>
            </w:r>
          </w:p>
        </w:tc>
        <w:tc>
          <w:tcPr>
            <w:tcW w:w="3168"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2</w:t>
            </w:r>
            <w:r>
              <w:rPr>
                <w:rFonts w:ascii="Times New Roman" w:hAnsi="Times New Roman" w:cs="Times New Roman" w:eastAsia="Times New Roman"/>
                <w:sz w:val="24"/>
              </w:rPr>
            </w:r>
          </w:p>
        </w:tc>
        <w:tc>
          <w:tcPr>
            <w:tcW w:w="1360"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3</w:t>
            </w:r>
            <w:r>
              <w:rPr>
                <w:rFonts w:ascii="Times New Roman" w:hAnsi="Times New Roman" w:cs="Times New Roman" w:eastAsia="Times New Roman"/>
                <w:sz w:val="24"/>
              </w:rPr>
            </w:r>
          </w:p>
        </w:tc>
        <w:tc>
          <w:tcPr>
            <w:tcW w:w="538"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4</w:t>
            </w:r>
            <w:r>
              <w:rPr>
                <w:rFonts w:ascii="Times New Roman" w:hAnsi="Times New Roman" w:cs="Times New Roman" w:eastAsia="Times New Roman"/>
                <w:sz w:val="24"/>
              </w:rPr>
            </w:r>
          </w:p>
        </w:tc>
        <w:tc>
          <w:tcPr>
            <w:tcW w:w="694"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5</w:t>
            </w:r>
            <w:r>
              <w:rPr>
                <w:rFonts w:ascii="Times New Roman" w:hAnsi="Times New Roman" w:cs="Times New Roman" w:eastAsia="Times New Roman"/>
                <w:sz w:val="24"/>
              </w:rPr>
            </w:r>
          </w:p>
        </w:tc>
        <w:tc>
          <w:tcPr>
            <w:tcW w:w="1543"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6</w:t>
            </w:r>
            <w:r>
              <w:rPr>
                <w:rFonts w:ascii="Times New Roman" w:hAnsi="Times New Roman" w:cs="Times New Roman" w:eastAsia="Times New Roman"/>
                <w:sz w:val="24"/>
              </w:rPr>
            </w:r>
          </w:p>
        </w:tc>
        <w:tc>
          <w:tcPr>
            <w:tcW w:w="1390"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7</w:t>
            </w:r>
            <w:r>
              <w:rPr>
                <w:rFonts w:ascii="Times New Roman" w:hAnsi="Times New Roman" w:cs="Times New Roman" w:eastAsia="Times New Roman"/>
                <w:sz w:val="24"/>
              </w:rPr>
            </w:r>
          </w:p>
        </w:tc>
        <w:tc>
          <w:tcPr>
            <w:tcW w:w="1583"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8</w:t>
            </w:r>
            <w:r>
              <w:rPr>
                <w:rFonts w:ascii="Times New Roman" w:hAnsi="Times New Roman" w:cs="Times New Roman" w:eastAsia="Times New Roman"/>
                <w:sz w:val="24"/>
              </w:rPr>
            </w:r>
          </w:p>
        </w:tc>
        <w:tc>
          <w:tcPr>
            <w:tcW w:w="577"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9</w:t>
            </w:r>
            <w:r>
              <w:rPr>
                <w:rFonts w:ascii="Times New Roman" w:hAnsi="Times New Roman" w:cs="Times New Roman" w:eastAsia="Times New Roman"/>
                <w:sz w:val="24"/>
              </w:rPr>
            </w:r>
          </w:p>
        </w:tc>
        <w:tc>
          <w:tcPr>
            <w:gridSpan w:val="3"/>
            <w:tcW w:w="898"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10</w:t>
            </w:r>
            <w:r>
              <w:rPr>
                <w:rFonts w:ascii="Times New Roman" w:hAnsi="Times New Roman" w:cs="Times New Roman" w:eastAsia="Times New Roman"/>
                <w:sz w:val="24"/>
              </w:rPr>
            </w:r>
          </w:p>
        </w:tc>
        <w:tc>
          <w:tcPr>
            <w:tcW w:w="1790" w:type="dxa"/>
            <w:vAlign w:val="center"/>
            <w:textDirection w:val="lrTb"/>
            <w:noWrap w:val="false"/>
          </w:tcPr>
          <w:p>
            <w:pPr>
              <w:pStyle w:val="805"/>
              <w:jc w:val="center"/>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t xml:space="preserve">11</w:t>
            </w:r>
            <w:r>
              <w:rPr>
                <w:rFonts w:ascii="Times New Roman" w:hAnsi="Times New Roman" w:cs="Times New Roman" w:eastAsia="Times New Roman"/>
                <w:sz w:val="24"/>
              </w:rPr>
            </w:r>
          </w:p>
        </w:tc>
      </w:tr>
      <w:tr>
        <w:trPr/>
        <w:tc>
          <w:tcPr>
            <w:tcW w:w="1735"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ПК </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w:t>
            </w:r>
            <w:r>
              <w:rPr>
                <w:rFonts w:ascii="Times New Roman" w:hAnsi="Times New Roman" w:cs="Times New Roman" w:eastAsia="Times New Roman"/>
                <w:sz w:val="24"/>
                <w:szCs w:val="24"/>
              </w:rPr>
              <w:t xml:space="preserve">01-09</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3168" w:type="dxa"/>
            <w:vAlign w:val="top"/>
            <w:textDirection w:val="lrTb"/>
            <w:noWrap w:val="false"/>
          </w:tcPr>
          <w:p>
            <w:pPr>
              <w:pStyle w:val="805"/>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Раздел 1. </w:t>
            </w:r>
            <w:r>
              <w:rPr>
                <w:rFonts w:ascii="Times New Roman" w:hAnsi="Times New Roman" w:cs="Times New Roman" w:eastAsia="Times New Roman"/>
                <w:bCs/>
                <w:sz w:val="24"/>
              </w:rPr>
              <w:t xml:space="preserve">СГ.06 «Основы финансовой грамотности»</w:t>
            </w:r>
            <w:r>
              <w:rPr>
                <w:rFonts w:ascii="Times New Roman" w:hAnsi="Times New Roman" w:cs="Times New Roman" w:eastAsia="Times New Roman"/>
                <w:sz w:val="24"/>
              </w:rPr>
            </w:r>
            <w:r>
              <w:rPr>
                <w:rFonts w:ascii="Times New Roman" w:hAnsi="Times New Roman" w:cs="Times New Roman" w:eastAsia="Times New Roman"/>
                <w:sz w:val="24"/>
              </w:rPr>
            </w:r>
          </w:p>
        </w:tc>
        <w:tc>
          <w:tcPr>
            <w:tcW w:w="1360" w:type="dxa"/>
            <w:vAlign w:val="center"/>
            <w:textDirection w:val="lrTb"/>
            <w:noWrap w:val="false"/>
          </w:tcPr>
          <w:p>
            <w:pPr>
              <w:pStyle w:val="805"/>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50</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538" w:type="dxa"/>
            <w:vAlign w:val="center"/>
            <w:textDirection w:val="lrTb"/>
            <w:noWrap w:val="false"/>
          </w:tcPr>
          <w:p>
            <w:pPr>
              <w:pStyle w:val="805"/>
              <w:jc w:val="center"/>
              <w:spacing w:lineRule="auto" w:line="276" w:after="0"/>
              <w:rPr>
                <w:rFonts w:ascii="Times New Roman" w:hAnsi="Times New Roman" w:cs="Times New Roman" w:eastAsia="Times New Roman"/>
                <w:b/>
                <w:sz w:val="24"/>
                <w:szCs w:val="20"/>
              </w:rPr>
            </w:pPr>
            <w:r>
              <w:rPr>
                <w:rFonts w:ascii="Times New Roman" w:hAnsi="Times New Roman" w:cs="Times New Roman" w:eastAsia="Times New Roman"/>
                <w:b/>
                <w:sz w:val="24"/>
                <w:szCs w:val="20"/>
              </w:rPr>
              <w:t xml:space="preserve">20</w:t>
            </w:r>
            <w:r>
              <w:rPr>
                <w:rFonts w:ascii="Times New Roman" w:hAnsi="Times New Roman" w:cs="Times New Roman" w:eastAsia="Times New Roman"/>
                <w:b/>
                <w:sz w:val="24"/>
                <w:szCs w:val="20"/>
              </w:rPr>
            </w:r>
            <w:r>
              <w:rPr>
                <w:rFonts w:ascii="Times New Roman" w:hAnsi="Times New Roman" w:cs="Times New Roman" w:eastAsia="Times New Roman"/>
                <w:sz w:val="24"/>
              </w:rPr>
            </w:r>
          </w:p>
        </w:tc>
        <w:tc>
          <w:tcPr>
            <w:tcW w:w="694" w:type="dxa"/>
            <w:vAlign w:val="center"/>
            <w:textDirection w:val="lrTb"/>
            <w:noWrap w:val="false"/>
          </w:tcPr>
          <w:p>
            <w:pPr>
              <w:pStyle w:val="805"/>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20</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1543" w:type="dxa"/>
            <w:vAlign w:val="center"/>
            <w:textDirection w:val="lrTb"/>
            <w:noWrap w:val="false"/>
          </w:tcPr>
          <w:p>
            <w:pPr>
              <w:pStyle w:val="805"/>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20</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1390" w:type="dxa"/>
            <w:vAlign w:val="center"/>
            <w:textDirection w:val="lrTb"/>
            <w:noWrap w:val="false"/>
          </w:tcPr>
          <w:p>
            <w:pPr>
              <w:pStyle w:val="805"/>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w:t>
            </w:r>
            <w:r>
              <w:rPr>
                <w:rFonts w:ascii="Times New Roman" w:hAnsi="Times New Roman" w:cs="Times New Roman" w:eastAsia="Times New Roman"/>
                <w:b/>
                <w:sz w:val="24"/>
              </w:rPr>
            </w:r>
            <w:r>
              <w:rPr>
                <w:rFonts w:ascii="Times New Roman" w:hAnsi="Times New Roman" w:cs="Times New Roman" w:eastAsia="Times New Roman"/>
                <w:sz w:val="24"/>
              </w:rPr>
            </w:r>
          </w:p>
        </w:tc>
        <w:tc>
          <w:tcPr>
            <w:tcW w:w="1583" w:type="dxa"/>
            <w:vAlign w:val="center"/>
            <w:textDirection w:val="lrTb"/>
            <w:noWrap w:val="false"/>
          </w:tcPr>
          <w:p>
            <w:pPr>
              <w:pStyle w:val="805"/>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w:t>
            </w:r>
            <w:r>
              <w:rPr>
                <w:rFonts w:ascii="Times New Roman" w:hAnsi="Times New Roman" w:cs="Times New Roman" w:eastAsia="Times New Roman"/>
                <w:b/>
                <w:sz w:val="24"/>
              </w:rPr>
            </w:r>
            <w:r>
              <w:rPr>
                <w:rFonts w:ascii="Times New Roman" w:hAnsi="Times New Roman" w:cs="Times New Roman" w:eastAsia="Times New Roman"/>
                <w:sz w:val="24"/>
              </w:rPr>
            </w:r>
          </w:p>
        </w:tc>
        <w:tc>
          <w:tcPr>
            <w:tcW w:w="577" w:type="dxa"/>
            <w:vAlign w:val="center"/>
            <w:textDirection w:val="lrTb"/>
            <w:noWrap w:val="false"/>
          </w:tcPr>
          <w:p>
            <w:pPr>
              <w:pStyle w:val="805"/>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t xml:space="preserve">6</w:t>
            </w:r>
            <w:r>
              <w:rPr>
                <w:rFonts w:ascii="Times New Roman" w:hAnsi="Times New Roman" w:cs="Times New Roman" w:eastAsia="Times New Roman"/>
                <w:b/>
                <w:sz w:val="24"/>
              </w:rPr>
            </w:r>
            <w:r>
              <w:rPr>
                <w:rFonts w:ascii="Times New Roman" w:hAnsi="Times New Roman" w:cs="Times New Roman" w:eastAsia="Times New Roman"/>
                <w:sz w:val="24"/>
              </w:rPr>
            </w:r>
          </w:p>
        </w:tc>
        <w:tc>
          <w:tcPr>
            <w:gridSpan w:val="3"/>
            <w:tcW w:w="898" w:type="dxa"/>
            <w:vAlign w:val="center"/>
            <w:textDirection w:val="lrTb"/>
            <w:noWrap w:val="false"/>
          </w:tcPr>
          <w:p>
            <w:pPr>
              <w:pStyle w:val="805"/>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w:t>
            </w:r>
            <w:r>
              <w:rPr>
                <w:rFonts w:ascii="Times New Roman" w:hAnsi="Times New Roman" w:cs="Times New Roman" w:eastAsia="Times New Roman"/>
                <w:b/>
                <w:bCs/>
                <w:sz w:val="24"/>
              </w:rPr>
            </w:r>
            <w:r>
              <w:rPr>
                <w:rFonts w:ascii="Times New Roman" w:hAnsi="Times New Roman" w:cs="Times New Roman" w:eastAsia="Times New Roman"/>
                <w:sz w:val="24"/>
              </w:rPr>
            </w:r>
          </w:p>
        </w:tc>
        <w:tc>
          <w:tcPr>
            <w:tcW w:w="1790" w:type="dxa"/>
            <w:vAlign w:val="center"/>
            <w:textDirection w:val="lrTb"/>
            <w:noWrap w:val="false"/>
          </w:tcPr>
          <w:p>
            <w:pPr>
              <w:pStyle w:val="805"/>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w:t>
            </w:r>
            <w:r>
              <w:rPr>
                <w:rFonts w:ascii="Times New Roman" w:hAnsi="Times New Roman" w:cs="Times New Roman" w:eastAsia="Times New Roman"/>
                <w:b/>
                <w:bCs/>
                <w:sz w:val="24"/>
              </w:rPr>
            </w:r>
            <w:r>
              <w:rPr>
                <w:rFonts w:ascii="Times New Roman" w:hAnsi="Times New Roman" w:cs="Times New Roman" w:eastAsia="Times New Roman"/>
                <w:sz w:val="24"/>
              </w:rPr>
            </w:r>
          </w:p>
        </w:tc>
      </w:tr>
      <w:tr>
        <w:trPr/>
        <w:tc>
          <w:tcPr>
            <w:tcW w:w="1735"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3168" w:type="dxa"/>
            <w:vAlign w:val="top"/>
            <w:textDirection w:val="lrTb"/>
            <w:noWrap w:val="false"/>
          </w:tcPr>
          <w:p>
            <w:pPr>
              <w:pStyle w:val="805"/>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Консультации</w:t>
            </w:r>
            <w:r>
              <w:rPr>
                <w:rFonts w:ascii="Times New Roman" w:hAnsi="Times New Roman" w:cs="Times New Roman" w:eastAsia="Times New Roman"/>
                <w:sz w:val="24"/>
              </w:rPr>
            </w:r>
            <w:r>
              <w:rPr>
                <w:rFonts w:ascii="Times New Roman" w:hAnsi="Times New Roman" w:cs="Times New Roman" w:eastAsia="Times New Roman"/>
                <w:sz w:val="24"/>
              </w:rPr>
            </w:r>
          </w:p>
        </w:tc>
        <w:tc>
          <w:tcPr>
            <w:tcW w:w="1360" w:type="dxa"/>
            <w:vAlign w:val="center"/>
            <w:textDirection w:val="lrTb"/>
            <w:noWrap w:val="false"/>
          </w:tcPr>
          <w:p>
            <w:pPr>
              <w:pStyle w:val="805"/>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t xml:space="preserve">2</w:t>
            </w:r>
            <w:r>
              <w:rPr>
                <w:rFonts w:ascii="Times New Roman" w:hAnsi="Times New Roman" w:cs="Times New Roman" w:eastAsia="Times New Roman"/>
                <w:b/>
                <w:bCs/>
                <w:i/>
                <w:sz w:val="24"/>
              </w:rPr>
            </w:r>
            <w:r>
              <w:rPr>
                <w:rFonts w:ascii="Times New Roman" w:hAnsi="Times New Roman" w:cs="Times New Roman" w:eastAsia="Times New Roman"/>
                <w:sz w:val="24"/>
              </w:rPr>
            </w:r>
          </w:p>
        </w:tc>
        <w:tc>
          <w:tcPr>
            <w:shd w:val="clear" w:fill="C0C0C0" w:color="auto"/>
            <w:tcW w:w="538" w:type="dxa"/>
            <w:vAlign w:val="center"/>
            <w:textDirection w:val="lrTb"/>
            <w:noWrap w:val="false"/>
          </w:tcPr>
          <w:p>
            <w:pPr>
              <w:pStyle w:val="805"/>
              <w:jc w:val="center"/>
              <w:spacing w:lineRule="auto" w:line="276" w:after="0"/>
              <w:rPr>
                <w:rFonts w:ascii="Times New Roman" w:hAnsi="Times New Roman" w:cs="Times New Roman" w:eastAsia="Times New Roman"/>
                <w:b/>
                <w:i/>
                <w:sz w:val="24"/>
                <w:szCs w:val="20"/>
              </w:rPr>
            </w:pPr>
            <w:r>
              <w:rPr>
                <w:rFonts w:ascii="Times New Roman" w:hAnsi="Times New Roman" w:cs="Times New Roman" w:eastAsia="Times New Roman"/>
                <w:b/>
                <w:i/>
                <w:sz w:val="24"/>
                <w:szCs w:val="20"/>
              </w:rPr>
            </w:r>
            <w:r>
              <w:rPr>
                <w:rFonts w:ascii="Times New Roman" w:hAnsi="Times New Roman" w:cs="Times New Roman" w:eastAsia="Times New Roman"/>
                <w:sz w:val="24"/>
              </w:rPr>
            </w:r>
          </w:p>
        </w:tc>
        <w:tc>
          <w:tcPr>
            <w:shd w:val="clear" w:fill="C0C0C0" w:color="auto"/>
            <w:tcW w:w="694" w:type="dxa"/>
            <w:vAlign w:val="center"/>
            <w:textDirection w:val="lrTb"/>
            <w:noWrap w:val="false"/>
          </w:tcPr>
          <w:p>
            <w:pPr>
              <w:pStyle w:val="805"/>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shd w:val="clear" w:fill="C0C0C0" w:color="auto"/>
            <w:tcW w:w="1543" w:type="dxa"/>
            <w:vAlign w:val="center"/>
            <w:textDirection w:val="lrTb"/>
            <w:noWrap w:val="false"/>
          </w:tcPr>
          <w:p>
            <w:pPr>
              <w:pStyle w:val="805"/>
              <w:jc w:val="center"/>
              <w:spacing w:lineRule="auto" w:line="276" w:after="0"/>
              <w:rPr>
                <w:rFonts w:ascii="Times New Roman" w:hAnsi="Times New Roman" w:cs="Times New Roman" w:eastAsia="Times New Roman"/>
                <w:b/>
                <w:bCs/>
                <w:i/>
                <w:sz w:val="24"/>
              </w:rPr>
            </w:pPr>
            <w:r>
              <w:rPr>
                <w:rFonts w:ascii="Times New Roman" w:hAnsi="Times New Roman" w:cs="Times New Roman" w:eastAsia="Times New Roman"/>
                <w:b/>
                <w:bCs/>
                <w:i/>
                <w:sz w:val="24"/>
              </w:rPr>
            </w:r>
            <w:r>
              <w:rPr>
                <w:rFonts w:ascii="Times New Roman" w:hAnsi="Times New Roman" w:cs="Times New Roman" w:eastAsia="Times New Roman"/>
                <w:sz w:val="24"/>
              </w:rPr>
            </w:r>
          </w:p>
        </w:tc>
        <w:tc>
          <w:tcPr>
            <w:gridSpan w:val="6"/>
            <w:shd w:val="clear" w:fill="C0C0C0" w:color="auto"/>
            <w:tcW w:w="4448"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1790"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r>
      <w:tr>
        <w:trPr/>
        <w:tc>
          <w:tcPr>
            <w:tcW w:w="1735" w:type="dxa"/>
            <w:vAlign w:val="top"/>
            <w:textDirection w:val="lrTb"/>
            <w:noWrap w:val="false"/>
          </w:tcPr>
          <w:p>
            <w:pPr>
              <w:pStyle w:val="805"/>
              <w:spacing w:lineRule="auto" w:line="276" w:after="0"/>
              <w:rPr>
                <w:rFonts w:ascii="Times New Roman" w:hAnsi="Times New Roman" w:cs="Times New Roman" w:eastAsia="Times New Roman"/>
                <w:i/>
                <w:sz w:val="24"/>
              </w:rPr>
            </w:pPr>
            <w:r>
              <w:rPr>
                <w:rFonts w:ascii="Times New Roman" w:hAnsi="Times New Roman" w:cs="Times New Roman" w:eastAsia="Times New Roman"/>
                <w:i/>
                <w:sz w:val="24"/>
              </w:rPr>
            </w:r>
            <w:r>
              <w:rPr>
                <w:rFonts w:ascii="Times New Roman" w:hAnsi="Times New Roman" w:cs="Times New Roman" w:eastAsia="Times New Roman"/>
                <w:sz w:val="24"/>
              </w:rPr>
            </w:r>
          </w:p>
        </w:tc>
        <w:tc>
          <w:tcPr>
            <w:tcW w:w="3168" w:type="dxa"/>
            <w:vAlign w:val="top"/>
            <w:textDirection w:val="lrTb"/>
            <w:noWrap w:val="false"/>
          </w:tcPr>
          <w:p>
            <w:pPr>
              <w:pStyle w:val="805"/>
              <w:spacing w:lineRule="auto" w:line="276" w:after="0"/>
              <w:rPr>
                <w:rFonts w:ascii="Times New Roman" w:hAnsi="Times New Roman" w:cs="Times New Roman" w:eastAsia="Times New Roman"/>
                <w:sz w:val="24"/>
              </w:rPr>
            </w:pPr>
            <w:r>
              <w:rPr>
                <w:rFonts w:ascii="Times New Roman" w:hAnsi="Times New Roman" w:cs="Times New Roman" w:eastAsia="Times New Roman"/>
                <w:sz w:val="24"/>
              </w:rPr>
              <w:t xml:space="preserve">Промежуточная аттестация</w:t>
            </w:r>
            <w:r>
              <w:rPr>
                <w:rFonts w:ascii="Times New Roman" w:hAnsi="Times New Roman" w:cs="Times New Roman" w:eastAsia="Times New Roman"/>
                <w:sz w:val="24"/>
              </w:rPr>
            </w:r>
          </w:p>
        </w:tc>
        <w:tc>
          <w:tcPr>
            <w:tcW w:w="1360" w:type="dxa"/>
            <w:vAlign w:val="center"/>
            <w:textDirection w:val="lrTb"/>
            <w:noWrap w:val="false"/>
          </w:tcPr>
          <w:p>
            <w:pPr>
              <w:pStyle w:val="805"/>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6</w:t>
            </w:r>
            <w:r>
              <w:rPr>
                <w:rFonts w:ascii="Times New Roman" w:hAnsi="Times New Roman" w:cs="Times New Roman" w:eastAsia="Times New Roman"/>
                <w:b/>
                <w:bCs/>
                <w:sz w:val="24"/>
              </w:rPr>
            </w:r>
            <w:r>
              <w:rPr>
                <w:rFonts w:ascii="Times New Roman" w:hAnsi="Times New Roman" w:cs="Times New Roman" w:eastAsia="Times New Roman"/>
                <w:sz w:val="24"/>
              </w:rPr>
            </w:r>
          </w:p>
        </w:tc>
        <w:tc>
          <w:tcPr>
            <w:shd w:val="clear" w:fill="C0C0C0" w:color="auto"/>
            <w:tcW w:w="538" w:type="dxa"/>
            <w:vAlign w:val="center"/>
            <w:textDirection w:val="lrTb"/>
            <w:noWrap w:val="false"/>
          </w:tcPr>
          <w:p>
            <w:pPr>
              <w:pStyle w:val="805"/>
              <w:jc w:val="center"/>
              <w:spacing w:lineRule="auto" w:line="276" w:after="0"/>
              <w:rPr>
                <w:rFonts w:ascii="Times New Roman" w:hAnsi="Times New Roman" w:cs="Times New Roman" w:eastAsia="Times New Roman"/>
                <w:b/>
                <w:i/>
                <w:sz w:val="24"/>
                <w:szCs w:val="20"/>
              </w:rPr>
            </w:pPr>
            <w:r>
              <w:rPr>
                <w:rFonts w:ascii="Times New Roman" w:hAnsi="Times New Roman" w:cs="Times New Roman" w:eastAsia="Times New Roman"/>
                <w:b/>
                <w:i/>
                <w:sz w:val="24"/>
                <w:szCs w:val="20"/>
              </w:rPr>
            </w:r>
            <w:r>
              <w:rPr>
                <w:rFonts w:ascii="Times New Roman" w:hAnsi="Times New Roman" w:cs="Times New Roman" w:eastAsia="Times New Roman"/>
                <w:sz w:val="24"/>
              </w:rPr>
            </w:r>
          </w:p>
        </w:tc>
        <w:tc>
          <w:tcPr>
            <w:shd w:val="clear" w:fill="C0C0C0" w:color="auto"/>
            <w:tcW w:w="694"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shd w:val="clear" w:fill="C0C0C0" w:color="auto"/>
            <w:tcW w:w="1543"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gridSpan w:val="6"/>
            <w:shd w:val="clear" w:fill="C0C0C0" w:color="auto"/>
            <w:tcW w:w="4448"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1790" w:type="dxa"/>
            <w:vAlign w:val="center"/>
            <w:textDirection w:val="lrTb"/>
            <w:noWrap w:val="false"/>
          </w:tcPr>
          <w:p>
            <w:pPr>
              <w:pStyle w:val="805"/>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sz w:val="24"/>
              </w:rPr>
            </w:r>
            <w:r>
              <w:rPr>
                <w:rFonts w:ascii="Times New Roman" w:hAnsi="Times New Roman" w:cs="Times New Roman" w:eastAsia="Times New Roman"/>
                <w:sz w:val="24"/>
              </w:rPr>
            </w:r>
          </w:p>
        </w:tc>
      </w:tr>
      <w:tr>
        <w:trPr/>
        <w:tc>
          <w:tcPr>
            <w:tcW w:w="1735" w:type="dxa"/>
            <w:vAlign w:val="top"/>
            <w:textDirection w:val="lrTb"/>
            <w:noWrap w:val="false"/>
          </w:tcPr>
          <w:p>
            <w:pPr>
              <w:pStyle w:val="805"/>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3168" w:type="dxa"/>
            <w:vAlign w:val="top"/>
            <w:textDirection w:val="lrTb"/>
            <w:noWrap w:val="false"/>
          </w:tcPr>
          <w:p>
            <w:pPr>
              <w:pStyle w:val="805"/>
              <w:spacing w:lineRule="auto" w:line="276"/>
              <w:rPr>
                <w:rFonts w:ascii="Times New Roman" w:hAnsi="Times New Roman" w:cs="Times New Roman" w:eastAsia="Times New Roman"/>
                <w:b/>
                <w:i/>
                <w:sz w:val="24"/>
              </w:rPr>
            </w:pPr>
            <w:r>
              <w:rPr>
                <w:rFonts w:ascii="Times New Roman" w:hAnsi="Times New Roman" w:cs="Times New Roman" w:eastAsia="Times New Roman"/>
                <w:b/>
                <w:i/>
                <w:sz w:val="24"/>
              </w:rPr>
              <w:t xml:space="preserve">Всего:</w:t>
            </w:r>
            <w:r>
              <w:rPr>
                <w:rFonts w:ascii="Times New Roman" w:hAnsi="Times New Roman" w:cs="Times New Roman" w:eastAsia="Times New Roman"/>
                <w:sz w:val="24"/>
              </w:rPr>
            </w:r>
          </w:p>
        </w:tc>
        <w:tc>
          <w:tcPr>
            <w:tcW w:w="1360"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5</w:t>
            </w:r>
            <w:r>
              <w:rPr>
                <w:rFonts w:ascii="Times New Roman" w:hAnsi="Times New Roman" w:cs="Times New Roman" w:eastAsia="Times New Roman"/>
                <w:b/>
                <w:i/>
                <w:sz w:val="24"/>
              </w:rPr>
              <w:t xml:space="preserve">8</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538" w:type="dxa"/>
            <w:vAlign w:val="center"/>
            <w:textDirection w:val="lrTb"/>
            <w:noWrap w:val="false"/>
          </w:tcPr>
          <w:p>
            <w:pPr>
              <w:pStyle w:val="805"/>
              <w:jc w:val="center"/>
              <w:spacing w:lineRule="auto" w:line="276" w:after="0"/>
              <w:rPr>
                <w:rFonts w:ascii="Times New Roman" w:hAnsi="Times New Roman" w:cs="Times New Roman" w:eastAsia="Times New Roman"/>
                <w:b/>
                <w:i/>
                <w:sz w:val="24"/>
                <w:szCs w:val="20"/>
              </w:rPr>
            </w:pPr>
            <w:r>
              <w:rPr>
                <w:rFonts w:ascii="Times New Roman" w:hAnsi="Times New Roman" w:cs="Times New Roman" w:eastAsia="Times New Roman"/>
                <w:b/>
                <w:i/>
                <w:sz w:val="24"/>
                <w:szCs w:val="20"/>
              </w:rPr>
            </w:r>
            <w:r>
              <w:rPr>
                <w:rFonts w:ascii="Times New Roman" w:hAnsi="Times New Roman" w:cs="Times New Roman" w:eastAsia="Times New Roman"/>
                <w:sz w:val="24"/>
              </w:rPr>
            </w:r>
          </w:p>
        </w:tc>
        <w:tc>
          <w:tcPr>
            <w:tcW w:w="694"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r>
            <w:r>
              <w:rPr>
                <w:rFonts w:ascii="Times New Roman" w:hAnsi="Times New Roman" w:cs="Times New Roman" w:eastAsia="Times New Roman"/>
                <w:sz w:val="24"/>
              </w:rPr>
            </w:r>
          </w:p>
        </w:tc>
        <w:tc>
          <w:tcPr>
            <w:tcW w:w="1543"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20</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1390"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1583"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w:t>
            </w:r>
            <w:r>
              <w:rPr>
                <w:rFonts w:ascii="Times New Roman" w:hAnsi="Times New Roman" w:cs="Times New Roman" w:eastAsia="Times New Roman"/>
                <w:b/>
                <w:i/>
                <w:sz w:val="24"/>
              </w:rPr>
            </w:r>
            <w:r>
              <w:rPr>
                <w:rFonts w:ascii="Times New Roman" w:hAnsi="Times New Roman" w:cs="Times New Roman" w:eastAsia="Times New Roman"/>
                <w:sz w:val="24"/>
              </w:rPr>
            </w:r>
          </w:p>
        </w:tc>
        <w:tc>
          <w:tcPr>
            <w:gridSpan w:val="2"/>
            <w:tcW w:w="598" w:type="dxa"/>
            <w:vAlign w:val="center"/>
            <w:textDirection w:val="lrTb"/>
            <w:noWrap w:val="false"/>
          </w:tcPr>
          <w:p>
            <w:pPr>
              <w:pStyle w:val="805"/>
              <w:spacing w:lineRule="auto" w:line="276" w:after="0"/>
              <w:rPr>
                <w:rFonts w:ascii="Times New Roman" w:hAnsi="Times New Roman" w:cs="Times New Roman" w:eastAsia="Times New Roman"/>
                <w:b/>
                <w:i/>
                <w:sz w:val="24"/>
                <w:vertAlign w:val="superscript"/>
              </w:rPr>
            </w:pPr>
            <w:r>
              <w:rPr>
                <w:rFonts w:ascii="Times New Roman" w:hAnsi="Times New Roman" w:cs="Times New Roman" w:eastAsia="Times New Roman"/>
                <w:b/>
                <w:i/>
                <w:sz w:val="24"/>
                <w:vertAlign w:val="superscript"/>
              </w:rPr>
            </w:r>
            <w:r>
              <w:rPr>
                <w:rFonts w:ascii="Times New Roman" w:hAnsi="Times New Roman" w:cs="Times New Roman" w:eastAsia="Times New Roman"/>
                <w:sz w:val="24"/>
              </w:rPr>
            </w:r>
          </w:p>
        </w:tc>
        <w:tc>
          <w:tcPr>
            <w:gridSpan w:val="2"/>
            <w:tcW w:w="877"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w:t>
            </w:r>
            <w:r>
              <w:rPr>
                <w:rFonts w:ascii="Times New Roman" w:hAnsi="Times New Roman" w:cs="Times New Roman" w:eastAsia="Times New Roman"/>
                <w:b/>
                <w:i/>
                <w:sz w:val="24"/>
              </w:rPr>
            </w:r>
            <w:r>
              <w:rPr>
                <w:rFonts w:ascii="Times New Roman" w:hAnsi="Times New Roman" w:cs="Times New Roman" w:eastAsia="Times New Roman"/>
                <w:sz w:val="24"/>
              </w:rPr>
            </w:r>
          </w:p>
        </w:tc>
        <w:tc>
          <w:tcPr>
            <w:tcW w:w="1790" w:type="dxa"/>
            <w:vAlign w:val="center"/>
            <w:textDirection w:val="lrTb"/>
            <w:noWrap w:val="false"/>
          </w:tcPr>
          <w:p>
            <w:pPr>
              <w:pStyle w:val="805"/>
              <w:jc w:val="center"/>
              <w:spacing w:lineRule="auto" w:line="276" w:after="0"/>
              <w:rPr>
                <w:rFonts w:ascii="Times New Roman" w:hAnsi="Times New Roman" w:cs="Times New Roman" w:eastAsia="Times New Roman"/>
                <w:b/>
                <w:i/>
                <w:sz w:val="24"/>
              </w:rPr>
            </w:pPr>
            <w:r>
              <w:rPr>
                <w:rFonts w:ascii="Times New Roman" w:hAnsi="Times New Roman" w:cs="Times New Roman" w:eastAsia="Times New Roman"/>
                <w:b/>
                <w:i/>
                <w:sz w:val="24"/>
              </w:rPr>
              <w:t xml:space="preserve">-</w:t>
            </w:r>
            <w:r>
              <w:rPr>
                <w:rFonts w:ascii="Times New Roman" w:hAnsi="Times New Roman" w:cs="Times New Roman" w:eastAsia="Times New Roman"/>
                <w:b/>
                <w:i/>
                <w:sz w:val="24"/>
              </w:rPr>
            </w:r>
            <w:r>
              <w:rPr>
                <w:rFonts w:ascii="Times New Roman" w:hAnsi="Times New Roman" w:cs="Times New Roman" w:eastAsia="Times New Roman"/>
                <w:sz w:val="24"/>
              </w:rPr>
            </w:r>
          </w:p>
        </w:tc>
      </w:tr>
    </w:tbl>
    <w:p>
      <w:pPr>
        <w:pStyle w:val="805"/>
        <w:jc w:val="both"/>
        <w:spacing w:lineRule="auto" w:line="276"/>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p>
      <w:pPr>
        <w:pStyle w:val="805"/>
        <w:ind w:left="851"/>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rPr>
        <w:br w:type="page"/>
      </w:r>
      <w:r>
        <w:rPr>
          <w:rFonts w:ascii="Times New Roman" w:hAnsi="Times New Roman" w:cs="Times New Roman" w:eastAsia="Times New Roman"/>
          <w:b/>
          <w:sz w:val="24"/>
          <w:szCs w:val="24"/>
        </w:rPr>
        <w:t xml:space="preserve">2.2. Тематический план и содержание </w:t>
      </w:r>
      <w:r>
        <w:rPr>
          <w:rFonts w:ascii="Times New Roman" w:hAnsi="Times New Roman" w:cs="Times New Roman" w:eastAsia="Times New Roman"/>
          <w:b/>
          <w:bCs/>
          <w:sz w:val="24"/>
        </w:rPr>
        <w:t xml:space="preserve">учебной дисциплины</w:t>
      </w:r>
      <w:r>
        <w:rPr>
          <w:rFonts w:ascii="Times New Roman" w:hAnsi="Times New Roman" w:cs="Times New Roman" w:eastAsia="Times New Roman"/>
          <w:b/>
          <w:sz w:val="24"/>
          <w:szCs w:val="24"/>
        </w:rPr>
      </w:r>
      <w:r>
        <w:rPr>
          <w:rFonts w:ascii="Times New Roman" w:hAnsi="Times New Roman" w:cs="Times New Roman" w:eastAsia="Times New Roman"/>
          <w:sz w:val="24"/>
        </w:rPr>
      </w:r>
    </w:p>
    <w:tbl>
      <w:tblPr>
        <w:tblW w:w="5255" w:type="pct"/>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3248"/>
        <w:gridCol w:w="8577"/>
        <w:gridCol w:w="1729"/>
        <w:gridCol w:w="1039"/>
        <w:gridCol w:w="1098"/>
      </w:tblGrid>
      <w:tr>
        <w:trPr>
          <w:trHeight w:val="1204"/>
        </w:trPr>
        <w:tc>
          <w:tcPr>
            <w:tcW w:w="3248" w:type="dxa"/>
            <w:vAlign w:val="top"/>
            <w:textDirection w:val="lrTb"/>
            <w:noWrap w:val="false"/>
          </w:tcPr>
          <w:p>
            <w:pPr>
              <w:pStyle w:val="805"/>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bCs/>
                <w:sz w:val="24"/>
              </w:rPr>
              <w:t xml:space="preserve">Наименование разделов и тем профессионального модуля (ПМ), междисц</w:t>
            </w:r>
            <w:r>
              <w:rPr>
                <w:rFonts w:ascii="Times New Roman" w:hAnsi="Times New Roman" w:cs="Times New Roman" w:eastAsia="Times New Roman"/>
                <w:b/>
                <w:bCs/>
                <w:sz w:val="24"/>
              </w:rPr>
              <w:t xml:space="preserve">и</w:t>
            </w:r>
            <w:r>
              <w:rPr>
                <w:rFonts w:ascii="Times New Roman" w:hAnsi="Times New Roman" w:cs="Times New Roman" w:eastAsia="Times New Roman"/>
                <w:b/>
                <w:bCs/>
                <w:sz w:val="24"/>
              </w:rPr>
              <w:t xml:space="preserve">плинарных курсов (МДК)</w:t>
            </w:r>
            <w:r>
              <w:rPr>
                <w:rFonts w:ascii="Times New Roman" w:hAnsi="Times New Roman" w:cs="Times New Roman" w:eastAsia="Times New Roman"/>
                <w:b/>
                <w:sz w:val="24"/>
              </w:rPr>
            </w:r>
            <w:r>
              <w:rPr>
                <w:rFonts w:ascii="Times New Roman" w:hAnsi="Times New Roman" w:cs="Times New Roman" w:eastAsia="Times New Roman"/>
                <w:sz w:val="24"/>
              </w:rPr>
            </w:r>
          </w:p>
        </w:tc>
        <w:tc>
          <w:tcPr>
            <w:tcW w:w="8577" w:type="dxa"/>
            <w:vAlign w:val="center"/>
            <w:textDirection w:val="lrTb"/>
            <w:noWrap w:val="false"/>
          </w:tcPr>
          <w:p>
            <w:pPr>
              <w:pStyle w:val="805"/>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Содержание учебного материала,</w:t>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rPr>
            </w:pPr>
            <w:r>
              <w:rPr>
                <w:rFonts w:ascii="Times New Roman" w:hAnsi="Times New Roman" w:cs="Times New Roman" w:eastAsia="Times New Roman"/>
                <w:b/>
                <w:bCs/>
                <w:sz w:val="24"/>
              </w:rPr>
              <w:t xml:space="preserve">лабораторные работы и практические занятия, самостоятельная учебная работа обучающихся, курсовая работа (проект) </w:t>
            </w:r>
            <w:r>
              <w:rPr>
                <w:rFonts w:ascii="Times New Roman" w:hAnsi="Times New Roman" w:cs="Times New Roman" w:eastAsia="Times New Roman"/>
                <w:bCs/>
                <w:i/>
                <w:sz w:val="24"/>
              </w:rPr>
              <w:t xml:space="preserve">(если предусмотрены)</w:t>
            </w:r>
            <w:r>
              <w:rPr>
                <w:rFonts w:ascii="Times New Roman" w:hAnsi="Times New Roman" w:cs="Times New Roman" w:eastAsia="Times New Roman"/>
                <w:b/>
                <w:sz w:val="24"/>
              </w:rPr>
            </w:r>
            <w:r>
              <w:rPr>
                <w:rFonts w:ascii="Times New Roman" w:hAnsi="Times New Roman" w:cs="Times New Roman" w:eastAsia="Times New Roman"/>
                <w:sz w:val="24"/>
              </w:rPr>
            </w:r>
          </w:p>
        </w:tc>
        <w:tc>
          <w:tcPr>
            <w:tcW w:w="1729" w:type="dxa"/>
            <w:vAlign w:val="center"/>
            <w:textDirection w:val="lrTb"/>
            <w:noWrap w:val="false"/>
          </w:tcPr>
          <w:p>
            <w:pPr>
              <w:pStyle w:val="805"/>
              <w:jc w:val="center"/>
              <w:spacing w:lineRule="auto" w:line="276" w:after="0"/>
              <w:rPr>
                <w:rFonts w:ascii="Times New Roman" w:hAnsi="Times New Roman" w:cs="Times New Roman" w:eastAsia="Times New Roman"/>
                <w:b/>
                <w:bCs/>
                <w:sz w:val="24"/>
              </w:rPr>
            </w:pPr>
            <w:r>
              <w:rPr>
                <w:rFonts w:ascii="Times New Roman" w:hAnsi="Times New Roman" w:cs="Times New Roman" w:eastAsia="Times New Roman"/>
                <w:b/>
                <w:bCs/>
                <w:sz w:val="24"/>
              </w:rPr>
              <w:t xml:space="preserve">Объем, акад. ч / в том числе в форме пра</w:t>
            </w:r>
            <w:r>
              <w:rPr>
                <w:rFonts w:ascii="Times New Roman" w:hAnsi="Times New Roman" w:cs="Times New Roman" w:eastAsia="Times New Roman"/>
                <w:b/>
                <w:bCs/>
                <w:sz w:val="24"/>
              </w:rPr>
              <w:t xml:space="preserve">к</w:t>
            </w:r>
            <w:r>
              <w:rPr>
                <w:rFonts w:ascii="Times New Roman" w:hAnsi="Times New Roman" w:cs="Times New Roman" w:eastAsia="Times New Roman"/>
                <w:b/>
                <w:bCs/>
                <w:sz w:val="24"/>
              </w:rPr>
              <w:t xml:space="preserve">тической подготовки, акад</w:t>
            </w:r>
            <w:r>
              <w:rPr>
                <w:rFonts w:ascii="Times New Roman" w:hAnsi="Times New Roman" w:cs="Times New Roman" w:eastAsia="Times New Roman"/>
                <w:b/>
                <w:bCs/>
                <w:sz w:val="24"/>
              </w:rPr>
              <w:t xml:space="preserve">.</w:t>
            </w:r>
            <w:r>
              <w:rPr>
                <w:rFonts w:ascii="Times New Roman" w:hAnsi="Times New Roman" w:cs="Times New Roman" w:eastAsia="Times New Roman"/>
                <w:b/>
                <w:bCs/>
                <w:sz w:val="24"/>
              </w:rPr>
              <w:t xml:space="preserve"> ч</w:t>
            </w:r>
            <w:r>
              <w:rPr>
                <w:rFonts w:ascii="Times New Roman" w:hAnsi="Times New Roman" w:cs="Times New Roman" w:eastAsia="Times New Roman"/>
                <w:sz w:val="24"/>
              </w:rPr>
            </w:r>
          </w:p>
        </w:tc>
        <w:tc>
          <w:tcPr>
            <w:tcW w:w="1039" w:type="dxa"/>
            <w:vAlign w:val="top"/>
            <w:textDirection w:val="lrTb"/>
            <w:noWrap w:val="false"/>
          </w:tcPr>
          <w:p>
            <w:pPr>
              <w:pStyle w:val="805"/>
              <w:jc w:val="center"/>
              <w:spacing w:lineRule="auto" w:line="276" w:after="0"/>
              <w:rPr>
                <w:rFonts w:ascii="Times New Roman" w:hAnsi="Times New Roman" w:cs="Times New Roman" w:eastAsia="Times New Roman"/>
                <w:b/>
                <w:bCs/>
                <w:sz w:val="24"/>
                <w:szCs w:val="20"/>
              </w:rPr>
            </w:pPr>
            <w:r>
              <w:rPr>
                <w:rFonts w:ascii="Times New Roman" w:hAnsi="Times New Roman" w:cs="Times New Roman" w:eastAsia="Times New Roman"/>
                <w:b/>
                <w:bCs/>
                <w:sz w:val="24"/>
                <w:szCs w:val="20"/>
                <w:lang w:eastAsia="en-US"/>
              </w:rPr>
              <w:t xml:space="preserve">Код ПК, ОК</w:t>
            </w:r>
            <w:r>
              <w:rPr>
                <w:rFonts w:ascii="Times New Roman" w:hAnsi="Times New Roman" w:cs="Times New Roman" w:eastAsia="Times New Roman"/>
                <w:b/>
                <w:bCs/>
                <w:sz w:val="24"/>
                <w:szCs w:val="20"/>
              </w:rPr>
            </w:r>
            <w:r>
              <w:rPr>
                <w:rFonts w:ascii="Times New Roman" w:hAnsi="Times New Roman" w:cs="Times New Roman" w:eastAsia="Times New Roman"/>
                <w:sz w:val="24"/>
              </w:rPr>
            </w:r>
          </w:p>
        </w:tc>
        <w:tc>
          <w:tcPr>
            <w:tcW w:w="1098" w:type="dxa"/>
            <w:vAlign w:val="top"/>
            <w:textDirection w:val="lrTb"/>
            <w:noWrap w:val="false"/>
          </w:tcPr>
          <w:p>
            <w:pPr>
              <w:pStyle w:val="805"/>
              <w:jc w:val="center"/>
              <w:spacing w:lineRule="auto" w:line="276" w:after="0"/>
              <w:rPr>
                <w:rFonts w:ascii="Times New Roman" w:hAnsi="Times New Roman" w:cs="Times New Roman" w:eastAsia="Times New Roman"/>
                <w:b/>
                <w:bCs/>
                <w:sz w:val="24"/>
                <w:szCs w:val="20"/>
              </w:rPr>
            </w:pPr>
            <w:r>
              <w:rPr>
                <w:rFonts w:ascii="Times New Roman" w:hAnsi="Times New Roman" w:cs="Times New Roman" w:eastAsia="Times New Roman"/>
                <w:b/>
                <w:bCs/>
                <w:sz w:val="24"/>
                <w:szCs w:val="20"/>
                <w:lang w:eastAsia="en-US"/>
              </w:rPr>
              <w:t xml:space="preserve">Код </w:t>
            </w:r>
            <w:r>
              <w:rPr>
                <w:rFonts w:ascii="Times New Roman" w:hAnsi="Times New Roman" w:cs="Times New Roman" w:eastAsia="Times New Roman"/>
                <w:b/>
                <w:bCs/>
                <w:sz w:val="24"/>
                <w:szCs w:val="20"/>
                <w:lang w:eastAsia="en-US"/>
              </w:rPr>
              <w:t xml:space="preserve">Н</w:t>
            </w:r>
            <w:r>
              <w:rPr>
                <w:rFonts w:ascii="Times New Roman" w:hAnsi="Times New Roman" w:cs="Times New Roman" w:eastAsia="Times New Roman"/>
                <w:b/>
                <w:bCs/>
                <w:sz w:val="24"/>
                <w:szCs w:val="20"/>
                <w:lang w:eastAsia="en-US"/>
              </w:rPr>
              <w:t xml:space="preserve">/У/З</w:t>
            </w:r>
            <w:r>
              <w:rPr>
                <w:rFonts w:ascii="Times New Roman" w:hAnsi="Times New Roman" w:cs="Times New Roman" w:eastAsia="Times New Roman"/>
                <w:b/>
                <w:bCs/>
                <w:sz w:val="24"/>
                <w:szCs w:val="20"/>
              </w:rPr>
            </w:r>
            <w:r>
              <w:rPr>
                <w:rFonts w:ascii="Times New Roman" w:hAnsi="Times New Roman" w:cs="Times New Roman" w:eastAsia="Times New Roman"/>
                <w:sz w:val="24"/>
              </w:rPr>
            </w:r>
          </w:p>
        </w:tc>
      </w:tr>
      <w:tr>
        <w:trPr/>
        <w:tc>
          <w:tcPr>
            <w:tcW w:w="3248" w:type="dxa"/>
            <w:vAlign w:val="top"/>
            <w:textDirection w:val="lrTb"/>
            <w:noWrap w:val="false"/>
          </w:tcPr>
          <w:p>
            <w:pPr>
              <w:pStyle w:val="805"/>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1</w:t>
            </w:r>
            <w:r>
              <w:rPr>
                <w:rFonts w:ascii="Times New Roman" w:hAnsi="Times New Roman" w:cs="Times New Roman" w:eastAsia="Times New Roman"/>
                <w:sz w:val="24"/>
              </w:rPr>
            </w:r>
          </w:p>
        </w:tc>
        <w:tc>
          <w:tcPr>
            <w:tcW w:w="8577" w:type="dxa"/>
            <w:vAlign w:val="top"/>
            <w:textDirection w:val="lrTb"/>
            <w:noWrap w:val="false"/>
          </w:tcPr>
          <w:p>
            <w:pPr>
              <w:pStyle w:val="805"/>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2</w:t>
            </w:r>
            <w:r>
              <w:rPr>
                <w:rFonts w:ascii="Times New Roman" w:hAnsi="Times New Roman" w:cs="Times New Roman" w:eastAsia="Times New Roman"/>
                <w:sz w:val="24"/>
              </w:rPr>
            </w:r>
          </w:p>
        </w:tc>
        <w:tc>
          <w:tcPr>
            <w:tcW w:w="1729" w:type="dxa"/>
            <w:vAlign w:val="center"/>
            <w:textDirection w:val="lrTb"/>
            <w:noWrap w:val="false"/>
          </w:tcPr>
          <w:p>
            <w:pPr>
              <w:pStyle w:val="805"/>
              <w:jc w:val="center"/>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3</w:t>
            </w:r>
            <w:r>
              <w:rPr>
                <w:rFonts w:ascii="Times New Roman" w:hAnsi="Times New Roman" w:cs="Times New Roman" w:eastAsia="Times New Roman"/>
                <w:sz w:val="24"/>
              </w:rPr>
            </w:r>
          </w:p>
        </w:tc>
        <w:tc>
          <w:tcPr>
            <w:tcW w:w="1039" w:type="dxa"/>
            <w:vAlign w:val="top"/>
            <w:textDirection w:val="lrTb"/>
            <w:noWrap w:val="false"/>
          </w:tcPr>
          <w:p>
            <w:pPr>
              <w:pStyle w:val="805"/>
              <w:jc w:val="center"/>
              <w:spacing w:lineRule="auto" w:line="276" w:after="0"/>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4</w:t>
            </w:r>
            <w:r>
              <w:rPr>
                <w:rFonts w:ascii="Times New Roman" w:hAnsi="Times New Roman" w:cs="Times New Roman" w:eastAsia="Times New Roman"/>
                <w:sz w:val="24"/>
              </w:rPr>
            </w:r>
          </w:p>
        </w:tc>
        <w:tc>
          <w:tcPr>
            <w:tcW w:w="1098" w:type="dxa"/>
            <w:vAlign w:val="top"/>
            <w:textDirection w:val="lrTb"/>
            <w:noWrap w:val="false"/>
          </w:tcPr>
          <w:p>
            <w:pPr>
              <w:pStyle w:val="805"/>
              <w:jc w:val="center"/>
              <w:spacing w:lineRule="auto" w:line="276" w:after="0"/>
              <w:rPr>
                <w:rFonts w:ascii="Times New Roman" w:hAnsi="Times New Roman" w:cs="Times New Roman" w:eastAsia="Times New Roman"/>
                <w:bCs/>
                <w:sz w:val="24"/>
                <w:szCs w:val="20"/>
              </w:rPr>
            </w:pPr>
            <w:r>
              <w:rPr>
                <w:rFonts w:ascii="Times New Roman" w:hAnsi="Times New Roman" w:cs="Times New Roman" w:eastAsia="Times New Roman"/>
                <w:bCs/>
                <w:sz w:val="24"/>
                <w:szCs w:val="20"/>
              </w:rPr>
              <w:t xml:space="preserve">5</w:t>
            </w:r>
            <w:r>
              <w:rPr>
                <w:rFonts w:ascii="Times New Roman" w:hAnsi="Times New Roman" w:cs="Times New Roman" w:eastAsia="Times New Roman"/>
                <w:sz w:val="24"/>
              </w:rPr>
            </w:r>
          </w:p>
        </w:tc>
      </w:tr>
      <w:tr>
        <w:trPr/>
        <w:tc>
          <w:tcPr>
            <w:gridSpan w:val="2"/>
            <w:tcW w:w="11825" w:type="dxa"/>
            <w:vAlign w:val="top"/>
            <w:textDirection w:val="lrTb"/>
            <w:noWrap w:val="false"/>
          </w:tcPr>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sz w:val="24"/>
                <w:szCs w:val="24"/>
              </w:rPr>
              <w:t xml:space="preserve">СГ.00</w:t>
            </w:r>
            <w:r>
              <w:rPr>
                <w:rFonts w:ascii="Times New Roman" w:hAnsi="Times New Roman" w:cs="Times New Roman" w:eastAsia="Times New Roman"/>
                <w:b/>
                <w:sz w:val="24"/>
                <w:szCs w:val="24"/>
              </w:rPr>
              <w:t xml:space="preserve">  </w:t>
            </w:r>
            <w:r>
              <w:rPr>
                <w:rFonts w:ascii="Times New Roman" w:hAnsi="Times New Roman" w:cs="Times New Roman" w:eastAsia="Times New Roman"/>
                <w:b/>
                <w:sz w:val="24"/>
                <w:szCs w:val="24"/>
              </w:rPr>
              <w:t xml:space="preserve">Социально-гуманитарный цикл</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5</w:t>
            </w:r>
            <w:r>
              <w:rPr>
                <w:rFonts w:ascii="Times New Roman" w:hAnsi="Times New Roman" w:cs="Times New Roman" w:eastAsia="Times New Roman"/>
                <w:b/>
                <w:i/>
                <w:sz w:val="24"/>
                <w:szCs w:val="24"/>
              </w:rPr>
              <w:t xml:space="preserve">8</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textDirection w:val="lrTb"/>
            <w:noWrap w:val="false"/>
          </w:tcPr>
          <w:p>
            <w:pPr>
              <w:pStyle w:val="805"/>
              <w:jc w:val="both"/>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c>
          <w:tcPr>
            <w:tcW w:w="1098" w:type="dxa"/>
            <w:vAlign w:val="top"/>
            <w:textDirection w:val="lrTb"/>
            <w:noWrap w:val="false"/>
          </w:tcPr>
          <w:p>
            <w:pPr>
              <w:pStyle w:val="805"/>
              <w:jc w:val="both"/>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r>
      <w:tr>
        <w:trPr>
          <w:trHeight w:val="641"/>
        </w:trPr>
        <w:tc>
          <w:tcPr>
            <w:gridSpan w:val="2"/>
            <w:tcW w:w="11825"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b/>
                <w:bCs/>
                <w:sz w:val="24"/>
                <w:szCs w:val="24"/>
              </w:rPr>
              <w:t xml:space="preserve">Раздел 1</w:t>
            </w:r>
            <w:r>
              <w:rPr>
                <w:rFonts w:ascii="Times New Roman" w:hAnsi="Times New Roman" w:cs="Times New Roman" w:eastAsia="Times New Roman"/>
                <w:b/>
                <w:bCs/>
                <w:sz w:val="24"/>
                <w:szCs w:val="24"/>
              </w:rPr>
              <w:t xml:space="preserve">. </w:t>
            </w:r>
            <w:r>
              <w:rPr>
                <w:rFonts w:ascii="Times New Roman" w:hAnsi="Times New Roman" w:cs="Times New Roman" w:eastAsia="Times New Roman"/>
                <w:b/>
                <w:bCs/>
                <w:sz w:val="24"/>
                <w:szCs w:val="24"/>
              </w:rPr>
              <w:t xml:space="preserve">СГ.06 «Основы финансовой грамотности»</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50</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textDirection w:val="lrTb"/>
            <w:noWrap w:val="false"/>
          </w:tcPr>
          <w:p>
            <w:pPr>
              <w:pStyle w:val="805"/>
              <w:jc w:val="both"/>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c>
          <w:tcPr>
            <w:tcW w:w="1098" w:type="dxa"/>
            <w:vAlign w:val="top"/>
            <w:textDirection w:val="lrTb"/>
            <w:noWrap w:val="false"/>
          </w:tcPr>
          <w:p>
            <w:pPr>
              <w:pStyle w:val="805"/>
              <w:jc w:val="both"/>
              <w:spacing w:lineRule="auto" w:line="276" w:after="0"/>
              <w:rPr>
                <w:rFonts w:ascii="Times New Roman" w:hAnsi="Times New Roman" w:cs="Times New Roman" w:eastAsia="Times New Roman"/>
                <w:i/>
                <w:sz w:val="24"/>
                <w:szCs w:val="20"/>
              </w:rPr>
            </w:pPr>
            <w:r>
              <w:rPr>
                <w:rFonts w:ascii="Times New Roman" w:hAnsi="Times New Roman" w:cs="Times New Roman" w:eastAsia="Times New Roman"/>
                <w:i/>
                <w:sz w:val="24"/>
                <w:szCs w:val="20"/>
              </w:rPr>
            </w:r>
            <w:r>
              <w:rPr>
                <w:rFonts w:ascii="Times New Roman" w:hAnsi="Times New Roman" w:cs="Times New Roman" w:eastAsia="Times New Roman"/>
                <w:sz w:val="24"/>
              </w:rPr>
            </w:r>
          </w:p>
        </w:tc>
      </w:tr>
      <w:tr>
        <w:trPr>
          <w:cantSplit/>
        </w:trPr>
        <w:tc>
          <w:tcPr>
            <w:tcW w:w="3248" w:type="dxa"/>
            <w:vAlign w:val="top"/>
            <w:vMerge w:val="restart"/>
            <w:textDirection w:val="lrTb"/>
            <w:noWrap w:val="false"/>
          </w:tcPr>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Тема 1.1. </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lang w:eastAsia="en-US"/>
              </w:rPr>
              <w:t xml:space="preserve">Финансовые учреждения </w:t>
              <w:br/>
              <w:t xml:space="preserve">в жизни людей</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8577" w:type="dxa"/>
            <w:vAlign w:val="top"/>
            <w:textDirection w:val="lrTb"/>
            <w:noWrap w:val="false"/>
          </w:tcPr>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bCs/>
                <w:sz w:val="24"/>
                <w:szCs w:val="24"/>
              </w:rPr>
              <w:t xml:space="preserve">Содержание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6</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ПК 4.1-ПК 4.4</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03.</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05.</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07.</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08.</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09.</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rPr>
            </w:r>
            <w:r>
              <w:rPr>
                <w:rFonts w:ascii="Times New Roman" w:hAnsi="Times New Roman" w:cs="Times New Roman" w:eastAsia="Times New Roman"/>
                <w:sz w:val="24"/>
              </w:rPr>
            </w:r>
          </w:p>
        </w:tc>
        <w:tc>
          <w:tcPr>
            <w:tcW w:w="1098"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01.01-Зо 01.06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02.08</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02.01-Зо 02.04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03.07</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05.02</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06.02 Зо 06.01- Зо 06.03</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07.02 Зо 07.01- Зо 07.04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08.03 Зо 08.01- Зо 08.04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09.01-</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09.05 Зо 09.01- Зо 09.05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tc>
      </w:tr>
      <w:tr>
        <w:trPr>
          <w:cantSplit/>
          <w:trHeight w:val="273"/>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4"/>
              </w:numPr>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szCs w:val="24"/>
              </w:rPr>
              <w:t xml:space="preserve">Управление личными финансами</w:t>
            </w:r>
            <w:r>
              <w:rPr>
                <w:rFonts w:ascii="Times New Roman" w:hAnsi="Times New Roman" w:cs="Times New Roman" w:eastAsia="Times New Roman"/>
                <w:sz w:val="24"/>
                <w:szCs w:val="24"/>
              </w:rPr>
              <w:t xml:space="preserve">. Банковские услуги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jc w:val="both"/>
              <w:spacing w:lineRule="auto" w:line="240" w:after="0"/>
              <w:rPr>
                <w:rFonts w:ascii="Times New Roman" w:hAnsi="Times New Roman"/>
                <w:b/>
                <w:sz w:val="20"/>
                <w:szCs w:val="20"/>
              </w:rPr>
            </w:pPr>
            <w:r>
              <w:rPr>
                <w:rFonts w:ascii="Times New Roman" w:hAnsi="Times New Roman"/>
                <w:b/>
                <w:sz w:val="20"/>
                <w:szCs w:val="20"/>
              </w:rPr>
            </w:r>
            <w:r/>
          </w:p>
        </w:tc>
        <w:tc>
          <w:tcPr>
            <w:tcW w:w="1098" w:type="dxa"/>
            <w:vAlign w:val="top"/>
            <w:vMerge w:val="continue"/>
            <w:textDirection w:val="lrTb"/>
            <w:noWrap w:val="false"/>
          </w:tcPr>
          <w:p>
            <w:pPr>
              <w:pStyle w:val="805"/>
              <w:jc w:val="both"/>
              <w:spacing w:lineRule="auto" w:line="240" w:after="0"/>
              <w:rPr>
                <w:rFonts w:ascii="Times New Roman" w:hAnsi="Times New Roman"/>
                <w:b/>
                <w:sz w:val="20"/>
                <w:szCs w:val="20"/>
              </w:rPr>
            </w:pPr>
            <w:r>
              <w:rPr>
                <w:rFonts w:ascii="Times New Roman" w:hAnsi="Times New Roman"/>
                <w:b/>
                <w:sz w:val="20"/>
                <w:szCs w:val="20"/>
              </w:rPr>
            </w:r>
            <w:r/>
          </w:p>
        </w:tc>
      </w:tr>
      <w:tr>
        <w:trPr>
          <w:cantSplit/>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4"/>
              </w:numPr>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Банки и небанковские кредитные рганизации</w:t>
            </w:r>
            <w:r>
              <w:rPr>
                <w:rFonts w:ascii="Times New Roman" w:hAnsi="Times New Roman" w:cs="Times New Roman" w:eastAsia="Times New Roman"/>
                <w:sz w:val="24"/>
                <w:szCs w:val="24"/>
              </w:rPr>
              <w:t xml:space="preserve">. Микрофинансовые организации</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jc w:val="both"/>
              <w:spacing w:lineRule="auto" w:line="240" w:after="0"/>
              <w:rPr>
                <w:rFonts w:ascii="Times New Roman" w:hAnsi="Times New Roman"/>
                <w:b/>
                <w:sz w:val="20"/>
                <w:szCs w:val="20"/>
              </w:rPr>
            </w:pPr>
            <w:r>
              <w:rPr>
                <w:rFonts w:ascii="Times New Roman" w:hAnsi="Times New Roman"/>
                <w:b/>
                <w:sz w:val="20"/>
                <w:szCs w:val="20"/>
              </w:rPr>
            </w:r>
            <w:r/>
          </w:p>
        </w:tc>
        <w:tc>
          <w:tcPr>
            <w:tcW w:w="1098" w:type="dxa"/>
            <w:vAlign w:val="top"/>
            <w:vMerge w:val="continue"/>
            <w:textDirection w:val="lrTb"/>
            <w:noWrap w:val="false"/>
          </w:tcPr>
          <w:p>
            <w:pPr>
              <w:pStyle w:val="805"/>
              <w:jc w:val="both"/>
              <w:spacing w:lineRule="auto" w:line="240" w:after="0"/>
              <w:rPr>
                <w:rFonts w:ascii="Times New Roman" w:hAnsi="Times New Roman"/>
                <w:b/>
                <w:sz w:val="20"/>
                <w:szCs w:val="20"/>
              </w:rPr>
            </w:pPr>
            <w:r>
              <w:rPr>
                <w:rFonts w:ascii="Times New Roman" w:hAnsi="Times New Roman"/>
                <w:b/>
                <w:sz w:val="20"/>
                <w:szCs w:val="20"/>
              </w:rPr>
            </w:r>
            <w:r/>
          </w:p>
        </w:tc>
      </w:tr>
      <w:tr>
        <w:trPr>
          <w:cantSplit/>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4"/>
              </w:numPr>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Лицензирование банковской деятельности</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2</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jc w:val="both"/>
              <w:spacing w:lineRule="auto" w:line="240" w:after="0"/>
              <w:rPr>
                <w:rFonts w:ascii="Times New Roman" w:hAnsi="Times New Roman"/>
                <w:b/>
                <w:sz w:val="20"/>
                <w:szCs w:val="20"/>
              </w:rPr>
            </w:pPr>
            <w:r>
              <w:rPr>
                <w:rFonts w:ascii="Times New Roman" w:hAnsi="Times New Roman"/>
                <w:b/>
                <w:sz w:val="20"/>
                <w:szCs w:val="20"/>
              </w:rPr>
            </w:r>
            <w:r/>
          </w:p>
        </w:tc>
        <w:tc>
          <w:tcPr>
            <w:tcW w:w="1098" w:type="dxa"/>
            <w:vAlign w:val="top"/>
            <w:vMerge w:val="continue"/>
            <w:textDirection w:val="lrTb"/>
            <w:noWrap w:val="false"/>
          </w:tcPr>
          <w:p>
            <w:pPr>
              <w:pStyle w:val="805"/>
              <w:jc w:val="both"/>
              <w:spacing w:lineRule="auto" w:line="240" w:after="0"/>
              <w:rPr>
                <w:rFonts w:ascii="Times New Roman" w:hAnsi="Times New Roman"/>
                <w:b/>
                <w:sz w:val="20"/>
                <w:szCs w:val="20"/>
              </w:rPr>
            </w:pPr>
            <w:r>
              <w:rPr>
                <w:rFonts w:ascii="Times New Roman" w:hAnsi="Times New Roman"/>
                <w:b/>
                <w:sz w:val="20"/>
                <w:szCs w:val="20"/>
              </w:rPr>
            </w:r>
            <w:r/>
          </w:p>
        </w:tc>
      </w:tr>
      <w:tr>
        <w:trPr>
          <w:cantSplit/>
          <w:trHeight w:val="385"/>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bCs/>
                <w:sz w:val="24"/>
                <w:szCs w:val="24"/>
              </w:rPr>
              <w:t xml:space="preserve">В том числе практических занятий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iCs/>
                <w:sz w:val="24"/>
                <w:szCs w:val="24"/>
              </w:rPr>
            </w:pPr>
            <w:r>
              <w:rPr>
                <w:rFonts w:ascii="Times New Roman" w:hAnsi="Times New Roman" w:cs="Times New Roman" w:eastAsia="Times New Roman"/>
                <w:b/>
                <w:i/>
                <w:iCs/>
                <w:sz w:val="24"/>
                <w:szCs w:val="24"/>
              </w:rPr>
              <w:t xml:space="preserve">4</w:t>
            </w:r>
            <w:r>
              <w:rPr>
                <w:rFonts w:ascii="Times New Roman" w:hAnsi="Times New Roman" w:cs="Times New Roman" w:eastAsia="Times New Roman"/>
                <w:sz w:val="24"/>
              </w:rPr>
            </w:r>
          </w:p>
        </w:tc>
        <w:tc>
          <w:tcPr>
            <w:tcW w:w="1039" w:type="dxa"/>
            <w:vAlign w:val="top"/>
            <w:vMerge w:val="continue"/>
            <w:textDirection w:val="lrTb"/>
            <w:noWrap w:val="false"/>
          </w:tcPr>
          <w:p>
            <w:pPr>
              <w:pStyle w:val="805"/>
              <w:jc w:val="both"/>
              <w:spacing w:lineRule="auto" w:line="240" w:after="0"/>
              <w:rPr>
                <w:rFonts w:ascii="Times New Roman" w:hAnsi="Times New Roman"/>
                <w:b/>
                <w:i/>
                <w:iCs/>
                <w:sz w:val="20"/>
                <w:szCs w:val="20"/>
              </w:rPr>
            </w:pPr>
            <w:r>
              <w:rPr>
                <w:rFonts w:ascii="Times New Roman" w:hAnsi="Times New Roman"/>
                <w:b/>
                <w:i/>
                <w:iCs/>
                <w:sz w:val="20"/>
                <w:szCs w:val="20"/>
              </w:rPr>
            </w:r>
            <w:r/>
          </w:p>
        </w:tc>
        <w:tc>
          <w:tcPr>
            <w:tcW w:w="1098" w:type="dxa"/>
            <w:vAlign w:val="top"/>
            <w:vMerge w:val="continue"/>
            <w:textDirection w:val="lrTb"/>
            <w:noWrap w:val="false"/>
          </w:tcPr>
          <w:p>
            <w:pPr>
              <w:pStyle w:val="805"/>
              <w:jc w:val="both"/>
              <w:spacing w:lineRule="auto" w:line="240" w:after="0"/>
              <w:rPr>
                <w:rFonts w:ascii="Times New Roman" w:hAnsi="Times New Roman"/>
                <w:b/>
                <w:i/>
                <w:iCs/>
                <w:sz w:val="20"/>
                <w:szCs w:val="20"/>
              </w:rPr>
            </w:pPr>
            <w:r>
              <w:rPr>
                <w:rFonts w:ascii="Times New Roman" w:hAnsi="Times New Roman"/>
                <w:b/>
                <w:i/>
                <w:iCs/>
                <w:sz w:val="20"/>
                <w:szCs w:val="20"/>
              </w:rPr>
            </w:r>
            <w:r/>
          </w:p>
        </w:tc>
      </w:tr>
      <w:tr>
        <w:trPr>
          <w:cantSplit/>
          <w:trHeight w:val="912"/>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5"/>
              </w:numPr>
              <w:jc w:val="both"/>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Cs/>
                <w:sz w:val="24"/>
                <w:szCs w:val="24"/>
              </w:rPr>
              <w:t xml:space="preserve">Практическое занятие №1 «</w:t>
            </w:r>
            <w:r>
              <w:rPr>
                <w:rFonts w:ascii="Times New Roman" w:hAnsi="Times New Roman" w:cs="Times New Roman" w:eastAsia="Times New Roman"/>
                <w:sz w:val="24"/>
                <w:szCs w:val="24"/>
                <w:lang w:eastAsia="en-US"/>
              </w:rPr>
              <w:t xml:space="preserve">Расчет личного капитала</w:t>
            </w:r>
            <w:r>
              <w:rPr>
                <w:rFonts w:ascii="Times New Roman" w:hAnsi="Times New Roman" w:cs="Times New Roman" w:eastAsia="Times New Roman"/>
                <w:sz w:val="24"/>
                <w:szCs w:val="24"/>
                <w:lang w:eastAsia="en-US"/>
              </w:rPr>
              <w:t xml:space="preserve">. Выбор полезной финансовой услуги в зависимости от потребности ситуации</w:t>
            </w:r>
            <w:r>
              <w:rPr>
                <w:rFonts w:ascii="Times New Roman" w:hAnsi="Times New Roman" w:cs="Times New Roman" w:eastAsia="Times New Roman"/>
                <w:bCs/>
                <w:sz w:val="24"/>
                <w:szCs w:val="24"/>
              </w:rPr>
              <w:t xml:space="preserve">»</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jc w:val="both"/>
              <w:spacing w:lineRule="auto" w:line="240" w:after="0"/>
              <w:rPr>
                <w:rFonts w:ascii="Times New Roman" w:hAnsi="Times New Roman"/>
                <w:i/>
                <w:sz w:val="20"/>
                <w:szCs w:val="20"/>
              </w:rPr>
            </w:pPr>
            <w:r>
              <w:rPr>
                <w:rFonts w:ascii="Times New Roman" w:hAnsi="Times New Roman"/>
                <w:i/>
                <w:sz w:val="20"/>
                <w:szCs w:val="20"/>
              </w:rPr>
            </w:r>
            <w:r/>
          </w:p>
        </w:tc>
        <w:tc>
          <w:tcPr>
            <w:tcW w:w="1098" w:type="dxa"/>
            <w:vAlign w:val="top"/>
            <w:vMerge w:val="continue"/>
            <w:textDirection w:val="lrTb"/>
            <w:noWrap w:val="false"/>
          </w:tcPr>
          <w:p>
            <w:pPr>
              <w:pStyle w:val="805"/>
              <w:jc w:val="both"/>
              <w:spacing w:lineRule="auto" w:line="240" w:after="0"/>
              <w:rPr>
                <w:rFonts w:ascii="Times New Roman" w:hAnsi="Times New Roman"/>
                <w:i/>
                <w:sz w:val="20"/>
                <w:szCs w:val="20"/>
              </w:rPr>
            </w:pPr>
            <w:r>
              <w:rPr>
                <w:rFonts w:ascii="Times New Roman" w:hAnsi="Times New Roman"/>
                <w:i/>
                <w:sz w:val="20"/>
                <w:szCs w:val="20"/>
              </w:rPr>
            </w:r>
            <w:r/>
          </w:p>
        </w:tc>
      </w:tr>
      <w:tr>
        <w:trPr>
          <w:cantSplit/>
          <w:trHeight w:val="912"/>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5"/>
              </w:numPr>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Практическое занятие №2 «</w:t>
            </w:r>
            <w:r>
              <w:rPr>
                <w:rFonts w:ascii="Times New Roman" w:hAnsi="Times New Roman" w:cs="Times New Roman" w:eastAsia="Times New Roman"/>
                <w:sz w:val="24"/>
                <w:szCs w:val="24"/>
                <w:lang w:eastAsia="en-US"/>
              </w:rPr>
              <w:t xml:space="preserve">Составление кроссворда на тему «Основные банковские понятия</w:t>
            </w:r>
            <w:r>
              <w:rPr>
                <w:rFonts w:ascii="Times New Roman" w:hAnsi="Times New Roman" w:cs="Times New Roman" w:eastAsia="Times New Roman"/>
                <w:bCs/>
                <w:sz w:val="24"/>
                <w:szCs w:val="24"/>
              </w:rPr>
              <w:t xml:space="preserve">»</w:t>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jc w:val="both"/>
              <w:spacing w:lineRule="auto" w:line="240" w:after="0"/>
              <w:rPr>
                <w:rFonts w:ascii="Times New Roman" w:hAnsi="Times New Roman"/>
                <w:i/>
                <w:sz w:val="20"/>
                <w:szCs w:val="20"/>
              </w:rPr>
            </w:pPr>
            <w:r>
              <w:rPr>
                <w:rFonts w:ascii="Times New Roman" w:hAnsi="Times New Roman"/>
                <w:i/>
                <w:sz w:val="20"/>
                <w:szCs w:val="20"/>
              </w:rPr>
            </w:r>
            <w:r/>
          </w:p>
        </w:tc>
        <w:tc>
          <w:tcPr>
            <w:tcW w:w="1098" w:type="dxa"/>
            <w:vAlign w:val="top"/>
            <w:vMerge w:val="continue"/>
            <w:textDirection w:val="lrTb"/>
            <w:noWrap w:val="false"/>
          </w:tcPr>
          <w:p>
            <w:pPr>
              <w:pStyle w:val="805"/>
              <w:jc w:val="both"/>
              <w:spacing w:lineRule="auto" w:line="240" w:after="0"/>
              <w:rPr>
                <w:rFonts w:ascii="Times New Roman" w:hAnsi="Times New Roman"/>
                <w:i/>
                <w:sz w:val="20"/>
                <w:szCs w:val="20"/>
              </w:rPr>
            </w:pPr>
            <w:r>
              <w:rPr>
                <w:rFonts w:ascii="Times New Roman" w:hAnsi="Times New Roman"/>
                <w:i/>
                <w:sz w:val="20"/>
                <w:szCs w:val="20"/>
              </w:rPr>
            </w:r>
            <w:r/>
          </w:p>
        </w:tc>
      </w:tr>
      <w:tr>
        <w:trPr>
          <w:cantSplit/>
          <w:trHeight w:val="461"/>
        </w:trPr>
        <w:tc>
          <w:tcPr>
            <w:tcW w:w="3248" w:type="dxa"/>
            <w:vAlign w:val="top"/>
            <w:vMerge w:val="restart"/>
            <w:textDirection w:val="lrTb"/>
            <w:noWrap w:val="false"/>
          </w:tcPr>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Тема 1.2. </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Взаимоотношения человека и государства</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8577" w:type="dxa"/>
            <w:vAlign w:val="top"/>
            <w:textDirection w:val="lrTb"/>
            <w:noWrap w:val="false"/>
          </w:tcPr>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bCs/>
                <w:sz w:val="24"/>
                <w:szCs w:val="24"/>
              </w:rPr>
              <w:t xml:space="preserve">Содержание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6</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ПК 4.</w:t>
            </w:r>
            <w:r>
              <w:rPr>
                <w:rFonts w:ascii="Times New Roman" w:hAnsi="Times New Roman" w:cs="Times New Roman" w:eastAsia="Times New Roman"/>
                <w:i/>
                <w:iCs/>
                <w:sz w:val="24"/>
                <w:szCs w:val="20"/>
                <w:lang w:eastAsia="en-US"/>
              </w:rPr>
              <w:t xml:space="preserve">2</w:t>
            </w:r>
            <w:r>
              <w:rPr>
                <w:rFonts w:ascii="Times New Roman" w:hAnsi="Times New Roman" w:cs="Times New Roman" w:eastAsia="Times New Roman"/>
                <w:i/>
                <w:iCs/>
                <w:sz w:val="24"/>
                <w:szCs w:val="20"/>
                <w:lang w:eastAsia="en-US"/>
              </w:rPr>
              <w:t xml:space="preserve">-ПК 4.4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03.</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05.</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09.</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rPr>
            </w:r>
            <w:r>
              <w:rPr>
                <w:rFonts w:ascii="Times New Roman" w:hAnsi="Times New Roman" w:cs="Times New Roman" w:eastAsia="Times New Roman"/>
                <w:sz w:val="24"/>
              </w:rPr>
            </w:r>
          </w:p>
        </w:tc>
        <w:tc>
          <w:tcPr>
            <w:tcW w:w="1098"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01.01-Зо 01.06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02.08</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02.01-Зо 02.04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03.07</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05.02</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09.01-</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09.05 Зо 09.01- Зо 09.05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tc>
      </w:tr>
      <w:tr>
        <w:trPr>
          <w:cantSplit/>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6"/>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szCs w:val="24"/>
              </w:rPr>
              <w:t xml:space="preserve">Налоги: почему их надо платить и чем грозит неуплата</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iCs/>
                <w:sz w:val="20"/>
                <w:szCs w:val="20"/>
              </w:rPr>
            </w:pPr>
            <w:r>
              <w:rPr>
                <w:rFonts w:ascii="Times New Roman" w:hAnsi="Times New Roman"/>
                <w:b/>
                <w:i/>
                <w:iCs/>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iCs/>
                <w:sz w:val="20"/>
                <w:szCs w:val="20"/>
              </w:rPr>
            </w:pPr>
            <w:r>
              <w:rPr>
                <w:rFonts w:ascii="Times New Roman" w:hAnsi="Times New Roman"/>
                <w:b/>
                <w:i/>
                <w:iCs/>
                <w:sz w:val="20"/>
                <w:szCs w:val="20"/>
              </w:rPr>
            </w:r>
            <w:r/>
          </w:p>
        </w:tc>
      </w:tr>
      <w:tr>
        <w:trPr>
          <w:cantSplit/>
          <w:trHeight w:val="91"/>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6"/>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sz w:val="24"/>
                <w:szCs w:val="24"/>
              </w:rPr>
              <w:t xml:space="preserve">Государственное и негосударственное пенсионное обеспечение</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91"/>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6"/>
              </w:numP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Финансовое мошенничество</w:t>
            </w:r>
            <w:r>
              <w:rPr>
                <w:rFonts w:ascii="Times New Roman" w:hAnsi="Times New Roman" w:cs="Times New Roman" w:eastAsia="Times New Roman"/>
                <w:sz w:val="24"/>
                <w:szCs w:val="24"/>
              </w:rPr>
              <w:t xml:space="preserve">. Финансовые пирамиды</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bCs/>
                <w:sz w:val="24"/>
                <w:szCs w:val="24"/>
              </w:rPr>
              <w:t xml:space="preserve">В том числе практических занятий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4</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7"/>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Cs/>
                <w:sz w:val="24"/>
                <w:szCs w:val="24"/>
              </w:rPr>
              <w:t xml:space="preserve">Практическое занятие №3 </w:t>
            </w:r>
            <w:r>
              <w:rPr>
                <w:rFonts w:ascii="Times New Roman" w:hAnsi="Times New Roman" w:cs="Times New Roman" w:eastAsia="Times New Roman"/>
                <w:sz w:val="24"/>
                <w:szCs w:val="24"/>
                <w:lang w:eastAsia="en-US"/>
              </w:rPr>
              <w:t xml:space="preserve">«Расчет</w:t>
            </w: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 различного </w:t>
            </w: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вида налогов</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7"/>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Cs/>
                <w:sz w:val="24"/>
                <w:szCs w:val="24"/>
              </w:rPr>
              <w:t xml:space="preserve">Практическое занятие №4 </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t xml:space="preserve">Создание памятки советов по финансовой безопасности</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restart"/>
            <w:textDirection w:val="lrTb"/>
            <w:noWrap w:val="false"/>
          </w:tcPr>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Тема 1.3. </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Страхование </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8577"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
                <w:bCs/>
                <w:sz w:val="24"/>
                <w:szCs w:val="24"/>
              </w:rPr>
              <w:t xml:space="preserve">Содержание</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6</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ПК </w:t>
            </w:r>
            <w:r>
              <w:rPr>
                <w:rFonts w:ascii="Times New Roman" w:hAnsi="Times New Roman" w:cs="Times New Roman" w:eastAsia="Times New Roman"/>
                <w:i/>
                <w:iCs/>
                <w:sz w:val="24"/>
                <w:szCs w:val="20"/>
                <w:lang w:eastAsia="en-US"/>
              </w:rPr>
              <w:t xml:space="preserve">4.1-ПК 4.5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03.</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05.</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07.</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08.</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09.</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rPr>
            </w:r>
            <w:r>
              <w:rPr>
                <w:rFonts w:ascii="Times New Roman" w:hAnsi="Times New Roman" w:cs="Times New Roman" w:eastAsia="Times New Roman"/>
                <w:sz w:val="24"/>
              </w:rPr>
            </w:r>
          </w:p>
        </w:tc>
        <w:tc>
          <w:tcPr>
            <w:tcW w:w="1098"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01.01-Зо 01.06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02.08</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02.01-Зо 02.04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03.07</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05.02</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06.02 Зо 06.01- Зо 06.03</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07.02 Зо 07.01- Зо 07.04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08.03 Зо 08.01- Зо 08.04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09.01-</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09.05 Зо 09.01- Зо 09.05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28"/>
              </w:numP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Основные виды страхования. Страховые случаи</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28"/>
              </w:numP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Обязательное и добровольное страхование</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28"/>
              </w:numP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Что надо знать о страховых компаниях</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bCs/>
                <w:sz w:val="24"/>
                <w:szCs w:val="24"/>
              </w:rPr>
              <w:t xml:space="preserve">В том числе практических занятий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4</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29"/>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Cs/>
                <w:sz w:val="24"/>
                <w:szCs w:val="24"/>
              </w:rPr>
              <w:t xml:space="preserve">Практическое занятие №5 «</w:t>
            </w:r>
            <w:r>
              <w:rPr>
                <w:rFonts w:ascii="Times New Roman" w:hAnsi="Times New Roman" w:cs="Times New Roman" w:eastAsia="Times New Roman"/>
                <w:bCs/>
                <w:sz w:val="24"/>
                <w:szCs w:val="24"/>
              </w:rPr>
              <w:t xml:space="preserve">Моделирование ситуаций по выбору страховки для заданных исходных параметров</w:t>
            </w:r>
            <w:r>
              <w:rPr>
                <w:rFonts w:ascii="Times New Roman" w:hAnsi="Times New Roman" w:cs="Times New Roman" w:eastAsia="Times New Roman"/>
                <w:bCs/>
                <w:sz w:val="24"/>
                <w:szCs w:val="24"/>
              </w:rPr>
              <w:t xml:space="preserve">»</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29"/>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Cs/>
                <w:sz w:val="24"/>
                <w:szCs w:val="24"/>
              </w:rPr>
              <w:t xml:space="preserve">Практическое занятие №6 «Разработка </w:t>
            </w:r>
            <w:r>
              <w:rPr>
                <w:rFonts w:ascii="Times New Roman" w:hAnsi="Times New Roman" w:cs="Times New Roman" w:eastAsia="Times New Roman"/>
                <w:bCs/>
                <w:sz w:val="24"/>
                <w:szCs w:val="24"/>
              </w:rPr>
              <w:t xml:space="preserve">порядка действий </w:t>
            </w:r>
            <w:r>
              <w:rPr>
                <w:rFonts w:ascii="Times New Roman" w:hAnsi="Times New Roman" w:cs="Times New Roman" w:eastAsia="Times New Roman"/>
                <w:bCs/>
                <w:sz w:val="24"/>
                <w:szCs w:val="24"/>
              </w:rPr>
              <w:br/>
            </w:r>
            <w:r>
              <w:rPr>
                <w:rFonts w:ascii="Times New Roman" w:hAnsi="Times New Roman" w:cs="Times New Roman" w:eastAsia="Times New Roman"/>
                <w:bCs/>
                <w:sz w:val="24"/>
                <w:szCs w:val="24"/>
              </w:rPr>
              <w:t xml:space="preserve">при наступлении страхового случая</w:t>
            </w:r>
            <w:r>
              <w:rPr>
                <w:rFonts w:ascii="Times New Roman" w:hAnsi="Times New Roman" w:cs="Times New Roman" w:eastAsia="Times New Roman"/>
                <w:bCs/>
                <w:sz w:val="24"/>
                <w:szCs w:val="24"/>
              </w:rPr>
              <w:t xml:space="preserve">»</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restart"/>
            <w:textDirection w:val="lrTb"/>
            <w:noWrap w:val="false"/>
          </w:tcPr>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Тема 1.4. </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sz w:val="24"/>
                <w:szCs w:val="24"/>
                <w:lang w:eastAsia="en-US"/>
              </w:rPr>
              <w:t xml:space="preserve">Фондовый рынок</w:t>
            </w: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8577"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
                <w:bCs/>
                <w:sz w:val="24"/>
                <w:szCs w:val="24"/>
              </w:rPr>
              <w:t xml:space="preserve">Содержание</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6</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ПК </w:t>
            </w:r>
            <w:r>
              <w:rPr>
                <w:rFonts w:ascii="Times New Roman" w:hAnsi="Times New Roman" w:cs="Times New Roman" w:eastAsia="Times New Roman"/>
                <w:i/>
                <w:iCs/>
                <w:sz w:val="24"/>
                <w:szCs w:val="20"/>
                <w:lang w:eastAsia="en-US"/>
              </w:rPr>
              <w:t xml:space="preserve">4.1-ПК 4.5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03.</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05.</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07.</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08.</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09.</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rPr>
            </w:r>
            <w:r>
              <w:rPr>
                <w:rFonts w:ascii="Times New Roman" w:hAnsi="Times New Roman" w:cs="Times New Roman" w:eastAsia="Times New Roman"/>
                <w:sz w:val="24"/>
              </w:rPr>
            </w:r>
          </w:p>
        </w:tc>
        <w:tc>
          <w:tcPr>
            <w:tcW w:w="1098"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01.01-Зо 01.06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02.08</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02.01-Зо 02.04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03.07</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05.02</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06.02 Зо 06.01- Зо 06.03</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07.02 Зо 07.01- Зо 07.04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08.03 Зо 08.01- Зо 08.04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09.01-</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09.05 Зо 09.01- Зо 09.05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0"/>
              </w:numP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Фондовый рынок: как </w:t>
            </w:r>
            <w:r>
              <w:rPr>
                <w:rFonts w:ascii="Times New Roman" w:hAnsi="Times New Roman" w:cs="Times New Roman" w:eastAsia="Times New Roman"/>
                <w:sz w:val="24"/>
                <w:szCs w:val="24"/>
              </w:rPr>
              <w:t xml:space="preserve">можно</w:t>
            </w:r>
            <w:r>
              <w:rPr>
                <w:rFonts w:ascii="Times New Roman" w:hAnsi="Times New Roman" w:cs="Times New Roman" w:eastAsia="Times New Roman"/>
                <w:sz w:val="24"/>
                <w:szCs w:val="24"/>
              </w:rPr>
              <w:t xml:space="preserve"> использовать для роста доходов</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35"/>
              <w:numPr>
                <w:ilvl w:val="0"/>
                <w:numId w:val="30"/>
              </w:numPr>
              <w:contextualSpacing w:val="true"/>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Участники фондового рынка, их роли</w:t>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35"/>
              <w:numPr>
                <w:ilvl w:val="0"/>
                <w:numId w:val="30"/>
              </w:numPr>
              <w:contextualSpacing w:val="true"/>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Механизм работы фондового рынка </w:t>
            </w:r>
            <w:r>
              <w:rPr>
                <w:rFonts w:ascii="Times New Roman" w:hAnsi="Times New Roman" w:cs="Times New Roman" w:eastAsia="Times New Roman"/>
                <w:sz w:val="24"/>
                <w:lang w:val="ru-RU"/>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bCs/>
                <w:sz w:val="24"/>
                <w:szCs w:val="24"/>
              </w:rPr>
              <w:t xml:space="preserve">В том числе практических занятий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4</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35"/>
              <w:numPr>
                <w:ilvl w:val="0"/>
                <w:numId w:val="31"/>
              </w:numPr>
              <w:contextualSpacing w:val="true"/>
              <w:spacing w:lineRule="auto" w:line="276" w:after="0" w:before="0"/>
              <w:rPr>
                <w:rFonts w:ascii="Times New Roman" w:hAnsi="Times New Roman" w:cs="Times New Roman" w:eastAsia="Times New Roman"/>
                <w:sz w:val="24"/>
              </w:rPr>
            </w:pPr>
            <w:r>
              <w:rPr>
                <w:rFonts w:ascii="Times New Roman" w:hAnsi="Times New Roman" w:cs="Times New Roman" w:eastAsia="Times New Roman"/>
                <w:bCs/>
                <w:sz w:val="24"/>
              </w:rPr>
              <w:t xml:space="preserve">Практическое занятие №</w:t>
            </w:r>
            <w:r>
              <w:rPr>
                <w:rFonts w:ascii="Times New Roman" w:hAnsi="Times New Roman" w:cs="Times New Roman" w:eastAsia="Times New Roman"/>
                <w:bCs/>
                <w:sz w:val="24"/>
                <w:lang w:val="ru-RU"/>
              </w:rPr>
              <w:t xml:space="preserve">7</w:t>
            </w:r>
            <w:r>
              <w:rPr>
                <w:rFonts w:ascii="Times New Roman" w:hAnsi="Times New Roman" w:cs="Times New Roman" w:eastAsia="Times New Roman"/>
                <w:bCs/>
                <w:sz w:val="24"/>
              </w:rPr>
              <w:t xml:space="preserve"> «</w:t>
            </w:r>
            <w:r>
              <w:rPr>
                <w:rFonts w:ascii="Times New Roman" w:hAnsi="Times New Roman" w:cs="Times New Roman" w:eastAsia="Times New Roman"/>
                <w:sz w:val="24"/>
                <w:lang w:val="ru-RU"/>
              </w:rPr>
              <w:t xml:space="preserve">Изучение особенностей ценных бумаг</w:t>
            </w:r>
            <w:r>
              <w:rPr>
                <w:rFonts w:ascii="Times New Roman" w:hAnsi="Times New Roman" w:cs="Times New Roman" w:eastAsia="Times New Roman"/>
                <w:bCs/>
                <w:sz w:val="24"/>
              </w:rPr>
              <w:t xml:space="preserve">»</w:t>
            </w:r>
            <w:r>
              <w:rPr>
                <w:rFonts w:ascii="Times New Roman" w:hAnsi="Times New Roman" w:cs="Times New Roman" w:eastAsia="Times New Roman"/>
                <w:sz w:val="24"/>
              </w:rPr>
            </w:r>
          </w:p>
          <w:p>
            <w:pPr>
              <w:pStyle w:val="835"/>
              <w:contextualSpacing w:val="true"/>
              <w:ind w:left="720"/>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35"/>
              <w:numPr>
                <w:ilvl w:val="0"/>
                <w:numId w:val="31"/>
              </w:numPr>
              <w:contextualSpacing w:val="true"/>
              <w:spacing w:lineRule="auto" w:line="276" w:after="0" w:before="0"/>
              <w:rPr>
                <w:rFonts w:ascii="Times New Roman" w:hAnsi="Times New Roman" w:cs="Times New Roman" w:eastAsia="Times New Roman"/>
                <w:sz w:val="24"/>
              </w:rPr>
            </w:pPr>
            <w:r>
              <w:rPr>
                <w:rFonts w:ascii="Times New Roman" w:hAnsi="Times New Roman" w:cs="Times New Roman" w:eastAsia="Times New Roman"/>
                <w:bCs/>
                <w:sz w:val="24"/>
              </w:rPr>
              <w:t xml:space="preserve">Практическое занятие №</w:t>
            </w:r>
            <w:r>
              <w:rPr>
                <w:rFonts w:ascii="Times New Roman" w:hAnsi="Times New Roman" w:cs="Times New Roman" w:eastAsia="Times New Roman"/>
                <w:bCs/>
                <w:sz w:val="24"/>
                <w:lang w:val="ru-RU"/>
              </w:rPr>
              <w:t xml:space="preserve">8</w:t>
            </w:r>
            <w:r>
              <w:rPr>
                <w:rFonts w:ascii="Times New Roman" w:hAnsi="Times New Roman" w:cs="Times New Roman" w:eastAsia="Times New Roman"/>
                <w:bCs/>
                <w:sz w:val="24"/>
              </w:rPr>
              <w:t xml:space="preserve"> «</w:t>
            </w:r>
            <w:r>
              <w:rPr>
                <w:rFonts w:ascii="Times New Roman" w:hAnsi="Times New Roman" w:cs="Times New Roman" w:eastAsia="Times New Roman"/>
                <w:sz w:val="24"/>
                <w:lang w:val="ru-RU"/>
              </w:rPr>
              <w:t xml:space="preserve">Расчет прибыли от сделки на фондовом рынке</w:t>
            </w:r>
            <w:r>
              <w:rPr>
                <w:rFonts w:ascii="Times New Roman" w:hAnsi="Times New Roman" w:cs="Times New Roman" w:eastAsia="Times New Roman"/>
                <w:bCs/>
                <w:sz w:val="24"/>
              </w:rPr>
              <w:t xml:space="preserve">»</w:t>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restart"/>
            <w:textDirection w:val="lrTb"/>
            <w:noWrap w:val="false"/>
          </w:tcPr>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Тема 1.5. </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Создание бизнеса</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tc>
        <w:tc>
          <w:tcPr>
            <w:tcW w:w="8577"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
                <w:bCs/>
                <w:sz w:val="24"/>
                <w:szCs w:val="24"/>
              </w:rPr>
              <w:t xml:space="preserve">Содержание</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6</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ПК </w:t>
            </w:r>
            <w:r>
              <w:rPr>
                <w:rFonts w:ascii="Times New Roman" w:hAnsi="Times New Roman" w:cs="Times New Roman" w:eastAsia="Times New Roman"/>
                <w:i/>
                <w:iCs/>
                <w:sz w:val="24"/>
                <w:szCs w:val="20"/>
                <w:lang w:eastAsia="en-US"/>
              </w:rPr>
              <w:t xml:space="preserve">4.1-ПК 4.5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03.</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05.</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07.</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08.</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09.</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rPr>
            </w:r>
            <w:r>
              <w:rPr>
                <w:rFonts w:ascii="Times New Roman" w:hAnsi="Times New Roman" w:cs="Times New Roman" w:eastAsia="Times New Roman"/>
                <w:sz w:val="24"/>
              </w:rPr>
            </w:r>
          </w:p>
        </w:tc>
        <w:tc>
          <w:tcPr>
            <w:tcW w:w="1098" w:type="dxa"/>
            <w:vAlign w:val="top"/>
            <w:vMerge w:val="restart"/>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01.01-Зо 01.06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02.08</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02.01-Зо 02.04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03.07</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05.02</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06.02 Зо 06.01- Зо 06.03</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07.02 Зо 07.01- Зо 07.04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08.03 Зо 08.01- Зо 08.04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09.01-</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09.05 Зо 09.01- Зо 09.05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35"/>
              <w:numPr>
                <w:ilvl w:val="0"/>
                <w:numId w:val="32"/>
              </w:numPr>
              <w:contextualSpacing w:val="true"/>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rPr>
              <w:t xml:space="preserve">Финансовые механизмы работы фирмы</w:t>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35"/>
              <w:numPr>
                <w:ilvl w:val="0"/>
                <w:numId w:val="32"/>
              </w:numPr>
              <w:contextualSpacing w:val="true"/>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rPr>
              <w:t xml:space="preserve">Собственный бизнес: как создать и не потерять</w:t>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35"/>
              <w:numPr>
                <w:ilvl w:val="0"/>
                <w:numId w:val="32"/>
              </w:numPr>
              <w:contextualSpacing w:val="true"/>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rPr>
              <w:t xml:space="preserve">Риски в мире денег: как защититься от разорения</w:t>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bCs/>
                <w:sz w:val="24"/>
                <w:szCs w:val="24"/>
              </w:rPr>
              <w:t xml:space="preserve">В том числе практических занятий </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4</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7"/>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Cs/>
                <w:sz w:val="24"/>
                <w:szCs w:val="24"/>
              </w:rPr>
              <w:t xml:space="preserve">Практическое занятие №3 </w:t>
            </w:r>
            <w:r>
              <w:rPr>
                <w:rFonts w:ascii="Times New Roman" w:hAnsi="Times New Roman" w:cs="Times New Roman" w:eastAsia="Times New Roman"/>
                <w:sz w:val="24"/>
                <w:szCs w:val="24"/>
                <w:lang w:eastAsia="en-US"/>
              </w:rPr>
              <w:t xml:space="preserve">Тренинг: «Алгоритм принятия решения </w:t>
              <w:br/>
              <w:t xml:space="preserve">на финансовом рынке»</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cantSplit/>
          <w:trHeight w:val="117"/>
        </w:trPr>
        <w:tc>
          <w:tcPr>
            <w:tcW w:w="3248" w:type="dxa"/>
            <w:vAlign w:val="top"/>
            <w:vMerge w:val="continue"/>
            <w:textDirection w:val="lrTb"/>
            <w:noWrap w:val="false"/>
          </w:tcPr>
          <w:p>
            <w:pPr>
              <w:pStyle w:val="805"/>
              <w:spacing w:lineRule="auto" w:line="240" w:after="0"/>
              <w:rPr>
                <w:rFonts w:ascii="Times New Roman" w:hAnsi="Times New Roman"/>
                <w:b/>
                <w:bCs/>
                <w:sz w:val="24"/>
                <w:szCs w:val="24"/>
              </w:rPr>
            </w:pPr>
            <w:r>
              <w:rPr>
                <w:rFonts w:ascii="Times New Roman" w:hAnsi="Times New Roman"/>
                <w:b/>
                <w:bCs/>
                <w:sz w:val="24"/>
                <w:szCs w:val="24"/>
              </w:rPr>
            </w:r>
            <w:r/>
          </w:p>
        </w:tc>
        <w:tc>
          <w:tcPr>
            <w:tcW w:w="8577" w:type="dxa"/>
            <w:vAlign w:val="top"/>
            <w:textDirection w:val="lrTb"/>
            <w:noWrap w:val="false"/>
          </w:tcPr>
          <w:p>
            <w:pPr>
              <w:pStyle w:val="805"/>
              <w:numPr>
                <w:ilvl w:val="0"/>
                <w:numId w:val="37"/>
              </w:numPr>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Cs/>
                <w:sz w:val="24"/>
                <w:szCs w:val="24"/>
              </w:rPr>
              <w:t xml:space="preserve">Практическое занятие №4 </w:t>
            </w:r>
            <w:r>
              <w:rPr>
                <w:rFonts w:ascii="Times New Roman" w:hAnsi="Times New Roman" w:cs="Times New Roman" w:eastAsia="Times New Roman"/>
                <w:sz w:val="24"/>
                <w:szCs w:val="24"/>
                <w:lang w:eastAsia="en-US"/>
              </w:rPr>
              <w:t xml:space="preserve">Деловая игра: «Создание эффективной финансовой модели </w:t>
            </w:r>
            <w:r>
              <w:rPr>
                <w:rFonts w:ascii="Times New Roman" w:hAnsi="Times New Roman" w:cs="Times New Roman" w:eastAsia="Times New Roman"/>
                <w:sz w:val="24"/>
                <w:szCs w:val="24"/>
                <w:lang w:eastAsia="en-US"/>
              </w:rPr>
              <w:t xml:space="preserve">бизнеса</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i/>
                <w:sz w:val="24"/>
                <w:szCs w:val="24"/>
              </w:rPr>
            </w:pPr>
            <w:r>
              <w:rPr>
                <w:rFonts w:ascii="Times New Roman" w:hAnsi="Times New Roman" w:cs="Times New Roman" w:eastAsia="Times New Roman"/>
                <w:i/>
                <w:sz w:val="24"/>
                <w:szCs w:val="24"/>
              </w:rPr>
              <w:t xml:space="preserve">2</w:t>
            </w:r>
            <w:r>
              <w:rPr>
                <w:rFonts w:ascii="Times New Roman" w:hAnsi="Times New Roman" w:cs="Times New Roman" w:eastAsia="Times New Roman"/>
                <w:i/>
                <w:sz w:val="24"/>
                <w:szCs w:val="24"/>
              </w:rPr>
            </w:r>
            <w:r>
              <w:rPr>
                <w:rFonts w:ascii="Times New Roman" w:hAnsi="Times New Roman" w:cs="Times New Roman" w:eastAsia="Times New Roman"/>
                <w:sz w:val="24"/>
              </w:rPr>
            </w:r>
          </w:p>
        </w:tc>
        <w:tc>
          <w:tcPr>
            <w:tcW w:w="1039"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c>
          <w:tcPr>
            <w:tcW w:w="1098" w:type="dxa"/>
            <w:vAlign w:val="top"/>
            <w:vMerge w:val="continue"/>
            <w:textDirection w:val="lrTb"/>
            <w:noWrap w:val="false"/>
          </w:tcPr>
          <w:p>
            <w:pPr>
              <w:pStyle w:val="805"/>
              <w:spacing w:lineRule="auto" w:line="240" w:after="0"/>
              <w:rPr>
                <w:rFonts w:ascii="Times New Roman" w:hAnsi="Times New Roman"/>
                <w:b/>
                <w:i/>
                <w:sz w:val="20"/>
                <w:szCs w:val="20"/>
              </w:rPr>
            </w:pPr>
            <w:r>
              <w:rPr>
                <w:rFonts w:ascii="Times New Roman" w:hAnsi="Times New Roman"/>
                <w:b/>
                <w:i/>
                <w:sz w:val="20"/>
                <w:szCs w:val="20"/>
              </w:rPr>
            </w:r>
            <w:r/>
          </w:p>
        </w:tc>
      </w:tr>
      <w:tr>
        <w:trPr/>
        <w:tc>
          <w:tcPr>
            <w:gridSpan w:val="2"/>
            <w:tcW w:w="11825" w:type="dxa"/>
            <w:vAlign w:val="top"/>
            <w:textDirection w:val="lrTb"/>
            <w:noWrap w:val="false"/>
          </w:tcPr>
          <w:p>
            <w:pPr>
              <w:pStyle w:val="805"/>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Консультации</w:t>
            </w:r>
            <w:r>
              <w:rPr>
                <w:rFonts w:ascii="Times New Roman" w:hAnsi="Times New Roman" w:cs="Times New Roman" w:eastAsia="Times New Roman"/>
                <w:b/>
                <w:bCs/>
                <w:sz w:val="24"/>
                <w:szCs w:val="24"/>
              </w:rPr>
            </w:r>
            <w:r>
              <w:rPr>
                <w:rFonts w:ascii="Times New Roman" w:hAnsi="Times New Roman" w:cs="Times New Roman" w:eastAsia="Times New Roman"/>
                <w:sz w:val="24"/>
              </w:rPr>
            </w:r>
          </w:p>
          <w:p>
            <w:pPr>
              <w:pStyle w:val="806"/>
              <w:ind w:left="720" w:firstLine="0"/>
              <w:spacing w:lineRule="auto" w:line="276" w:after="0" w:before="0"/>
              <w:rPr>
                <w:rFonts w:ascii="Times New Roman" w:hAnsi="Times New Roman" w:cs="Times New Roman" w:eastAsia="Times New Roman"/>
                <w:b w:val="false"/>
                <w:bCs w:val="false"/>
                <w:sz w:val="24"/>
              </w:rPr>
            </w:pPr>
            <w:r>
              <w:rPr>
                <w:rFonts w:ascii="Times New Roman" w:hAnsi="Times New Roman" w:cs="Times New Roman" w:eastAsia="Times New Roman"/>
                <w:b w:val="false"/>
                <w:bCs w:val="false"/>
                <w:sz w:val="24"/>
                <w:lang w:val="ru-RU"/>
              </w:rPr>
            </w:r>
            <w:r>
              <w:rPr>
                <w:rFonts w:ascii="Times New Roman" w:hAnsi="Times New Roman" w:cs="Times New Roman" w:eastAsia="Times New Roman"/>
                <w:sz w:val="24"/>
              </w:rPr>
            </w:r>
          </w:p>
        </w:tc>
        <w:tc>
          <w:tcPr>
            <w:tcW w:w="1729" w:type="dxa"/>
            <w:vAlign w:val="top"/>
            <w:textDirection w:val="lrTb"/>
            <w:noWrap w:val="false"/>
          </w:tcPr>
          <w:p>
            <w:pPr>
              <w:pStyle w:val="805"/>
              <w:spacing w:lineRule="auto" w:line="276" w:after="0"/>
              <w:rPr>
                <w:rFonts w:ascii="Times New Roman" w:hAnsi="Times New Roman" w:cs="Times New Roman" w:eastAsia="Times New Roman"/>
                <w:b/>
                <w:i/>
                <w:sz w:val="24"/>
                <w:szCs w:val="24"/>
              </w:rPr>
            </w:pPr>
            <w:r>
              <w:rPr>
                <w:rFonts w:ascii="Times New Roman" w:hAnsi="Times New Roman" w:cs="Times New Roman" w:eastAsia="Times New Roman"/>
                <w:b/>
                <w:i/>
                <w:sz w:val="24"/>
                <w:szCs w:val="24"/>
              </w:rPr>
              <w:t xml:space="preserve">2</w:t>
            </w:r>
            <w:r>
              <w:rPr>
                <w:rFonts w:ascii="Times New Roman" w:hAnsi="Times New Roman" w:cs="Times New Roman" w:eastAsia="Times New Roman"/>
                <w:b/>
                <w:i/>
                <w:sz w:val="24"/>
                <w:szCs w:val="24"/>
              </w:rPr>
            </w:r>
            <w:r>
              <w:rPr>
                <w:rFonts w:ascii="Times New Roman" w:hAnsi="Times New Roman" w:cs="Times New Roman" w:eastAsia="Times New Roman"/>
                <w:sz w:val="24"/>
              </w:rPr>
            </w:r>
          </w:p>
        </w:tc>
        <w:tc>
          <w:tcPr>
            <w:tcW w:w="1039" w:type="dxa"/>
            <w:vAlign w:val="top"/>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ПК </w:t>
            </w:r>
            <w:r>
              <w:rPr>
                <w:rFonts w:ascii="Times New Roman" w:hAnsi="Times New Roman" w:cs="Times New Roman" w:eastAsia="Times New Roman"/>
                <w:i/>
                <w:iCs/>
                <w:sz w:val="24"/>
                <w:szCs w:val="20"/>
                <w:lang w:eastAsia="en-US"/>
              </w:rPr>
              <w:t xml:space="preserve">4.1-ПК 4.5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03.</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05.</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07.</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08.</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ОК 09.</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rPr>
            </w:r>
            <w:r>
              <w:rPr>
                <w:rFonts w:ascii="Times New Roman" w:hAnsi="Times New Roman" w:cs="Times New Roman" w:eastAsia="Times New Roman"/>
                <w:sz w:val="24"/>
              </w:rPr>
            </w:r>
          </w:p>
        </w:tc>
        <w:tc>
          <w:tcPr>
            <w:tcW w:w="1098" w:type="dxa"/>
            <w:vAlign w:val="top"/>
            <w:textDirection w:val="lrTb"/>
            <w:noWrap w:val="false"/>
          </w:tcPr>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01.09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01.01-Зо 01.06</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02.08</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02.01-Зо 02.04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03.09</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03.07</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04.02</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Зо 05.02</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06.02 Зо 06.01- Зо 06.03</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07.02 Зо 07.01- Зо 07.04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08.01-</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08.03 Зо 08.01- Зо 08.04</w:t>
            </w:r>
            <w:r>
              <w:rPr>
                <w:rFonts w:ascii="Times New Roman" w:hAnsi="Times New Roman" w:cs="Times New Roman" w:eastAsia="Times New Roman"/>
                <w:sz w:val="24"/>
              </w:rPr>
            </w:r>
          </w:p>
          <w:p>
            <w:pPr>
              <w:pStyle w:val="805"/>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09.01-</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t xml:space="preserve">Уо 09.05 Зо 09.01- Зо 09.05</w:t>
            </w: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i/>
                <w:iCs/>
                <w:sz w:val="24"/>
                <w:szCs w:val="20"/>
              </w:rPr>
            </w:pPr>
            <w:r>
              <w:rPr>
                <w:rFonts w:ascii="Times New Roman" w:hAnsi="Times New Roman" w:cs="Times New Roman" w:eastAsia="Times New Roman"/>
                <w:i/>
                <w:iCs/>
                <w:sz w:val="24"/>
                <w:szCs w:val="20"/>
                <w:lang w:eastAsia="en-US"/>
              </w:rPr>
            </w:r>
            <w:r>
              <w:rPr>
                <w:rFonts w:ascii="Times New Roman" w:hAnsi="Times New Roman" w:cs="Times New Roman" w:eastAsia="Times New Roman"/>
                <w:sz w:val="24"/>
              </w:rPr>
            </w:r>
          </w:p>
        </w:tc>
      </w:tr>
    </w:tbl>
    <w:p>
      <w:pPr>
        <w:pStyle w:val="805"/>
        <w:spacing w:lineRule="auto" w:line="276"/>
        <w:rPr>
          <w:rFonts w:ascii="Times New Roman" w:hAnsi="Times New Roman" w:cs="Times New Roman" w:eastAsia="Times New Roman"/>
          <w:i/>
          <w:sz w:val="24"/>
        </w:rPr>
        <w:sectPr>
          <w:footnotePr/>
          <w:endnotePr/>
          <w:type w:val="nextPage"/>
          <w:pgSz w:w="16840" w:h="11907" w:orient="landscape"/>
          <w:pgMar w:top="851" w:right="1134" w:bottom="851" w:left="992" w:header="709" w:footer="709" w:gutter="0"/>
          <w:cols w:num="1" w:sep="0" w:space="720" w:equalWidth="1"/>
          <w:docGrid w:linePitch="360"/>
        </w:sectPr>
      </w:pPr>
      <w:r>
        <w:rPr>
          <w:rFonts w:ascii="Times New Roman" w:hAnsi="Times New Roman" w:cs="Times New Roman" w:eastAsia="Times New Roman"/>
          <w:i/>
          <w:sz w:val="24"/>
        </w:rPr>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 УСЛОВИЯ РЕАЛИЗАЦИИ </w:t>
      </w: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bCs/>
          <w:sz w:val="24"/>
          <w:szCs w:val="24"/>
        </w:rPr>
      </w:r>
      <w:r>
        <w:rPr>
          <w:rFonts w:ascii="Times New Roman" w:hAnsi="Times New Roman" w:cs="Times New Roman" w:eastAsia="Times New Roman"/>
          <w:sz w:val="24"/>
        </w:rPr>
      </w:r>
    </w:p>
    <w:p>
      <w:pPr>
        <w:pStyle w:val="805"/>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3.1. Для реализации программы </w:t>
      </w:r>
      <w:r>
        <w:rPr>
          <w:rFonts w:ascii="Times New Roman" w:hAnsi="Times New Roman" w:cs="Times New Roman" w:eastAsia="Times New Roman"/>
          <w:b/>
          <w:sz w:val="24"/>
          <w:szCs w:val="24"/>
        </w:rPr>
        <w:t xml:space="preserve">УЧЕБНОЙ ДИСЦИПЛИНЫ</w:t>
      </w:r>
      <w:r>
        <w:rPr>
          <w:rFonts w:ascii="Times New Roman" w:hAnsi="Times New Roman" w:cs="Times New Roman" w:eastAsia="Times New Roman"/>
          <w:b/>
          <w:bCs/>
          <w:sz w:val="24"/>
          <w:szCs w:val="24"/>
        </w:rPr>
        <w:t xml:space="preserve"> </w:t>
      </w:r>
      <w:r>
        <w:rPr>
          <w:rFonts w:ascii="Times New Roman" w:hAnsi="Times New Roman" w:cs="Times New Roman" w:eastAsia="Times New Roman"/>
          <w:b/>
          <w:bCs/>
          <w:sz w:val="24"/>
          <w:szCs w:val="24"/>
        </w:rPr>
        <w:t xml:space="preserve">должны быть предусмотр</w:t>
      </w:r>
      <w:r>
        <w:rPr>
          <w:rFonts w:ascii="Times New Roman" w:hAnsi="Times New Roman" w:cs="Times New Roman" w:eastAsia="Times New Roman"/>
          <w:b/>
          <w:bCs/>
          <w:sz w:val="24"/>
          <w:szCs w:val="24"/>
        </w:rPr>
        <w:t xml:space="preserve">е</w:t>
      </w:r>
      <w:r>
        <w:rPr>
          <w:rFonts w:ascii="Times New Roman" w:hAnsi="Times New Roman" w:cs="Times New Roman" w:eastAsia="Times New Roman"/>
          <w:b/>
          <w:bCs/>
          <w:sz w:val="24"/>
          <w:szCs w:val="24"/>
        </w:rPr>
        <w:t xml:space="preserve">ны следующие специальные помещения:</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Кабинет</w:t>
      </w:r>
      <w:r>
        <w:rPr>
          <w:rFonts w:ascii="Times New Roman" w:hAnsi="Times New Roman" w:cs="Times New Roman" w:eastAsia="Times New Roman"/>
          <w:bCs/>
          <w:i/>
          <w:sz w:val="24"/>
          <w:szCs w:val="24"/>
        </w:rPr>
        <w:t xml:space="preserve"> </w:t>
      </w:r>
      <w:r>
        <w:rPr>
          <w:rFonts w:ascii="Times New Roman" w:hAnsi="Times New Roman" w:cs="Times New Roman" w:eastAsia="Times New Roman"/>
          <w:sz w:val="24"/>
          <w:szCs w:val="24"/>
        </w:rPr>
        <w:t xml:space="preserve">технологи</w:t>
      </w:r>
      <w:r>
        <w:rPr>
          <w:rFonts w:ascii="Times New Roman" w:hAnsi="Times New Roman" w:cs="Times New Roman" w:eastAsia="Times New Roman"/>
          <w:sz w:val="24"/>
          <w:szCs w:val="24"/>
        </w:rPr>
        <w:t xml:space="preserve">й</w:t>
      </w:r>
      <w:r>
        <w:rPr>
          <w:rFonts w:ascii="Times New Roman" w:hAnsi="Times New Roman" w:cs="Times New Roman" w:eastAsia="Times New Roman"/>
          <w:sz w:val="24"/>
          <w:szCs w:val="24"/>
        </w:rPr>
        <w:t xml:space="preserve"> хранения и переработки </w:t>
      </w:r>
      <w:r>
        <w:rPr>
          <w:rFonts w:ascii="Times New Roman" w:hAnsi="Times New Roman" w:cs="Times New Roman" w:eastAsia="Times New Roman"/>
          <w:sz w:val="24"/>
          <w:szCs w:val="24"/>
        </w:rPr>
        <w:t xml:space="preserve">сельскохозяйственной продукции</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Кабинет </w:t>
      </w:r>
      <w:r>
        <w:rPr>
          <w:rFonts w:ascii="Times New Roman" w:hAnsi="Times New Roman" w:cs="Times New Roman" w:eastAsia="Times New Roman"/>
          <w:bCs/>
          <w:sz w:val="24"/>
          <w:szCs w:val="24"/>
        </w:rPr>
        <w:t xml:space="preserve">в зависимости от тематики занятий </w:t>
      </w:r>
      <w:r>
        <w:rPr>
          <w:rFonts w:ascii="Times New Roman" w:hAnsi="Times New Roman" w:cs="Times New Roman" w:eastAsia="Times New Roman"/>
          <w:bCs/>
          <w:sz w:val="24"/>
          <w:szCs w:val="24"/>
        </w:rPr>
        <w:t xml:space="preserve">оснащ</w:t>
      </w:r>
      <w:r>
        <w:rPr>
          <w:rFonts w:ascii="Times New Roman" w:hAnsi="Times New Roman" w:cs="Times New Roman" w:eastAsia="Times New Roman"/>
          <w:bCs/>
          <w:sz w:val="24"/>
          <w:szCs w:val="24"/>
        </w:rPr>
        <w:t xml:space="preserve">ае</w:t>
      </w:r>
      <w:r>
        <w:rPr>
          <w:rFonts w:ascii="Times New Roman" w:hAnsi="Times New Roman" w:cs="Times New Roman" w:eastAsia="Times New Roman"/>
          <w:bCs/>
          <w:sz w:val="24"/>
          <w:szCs w:val="24"/>
        </w:rPr>
        <w:t xml:space="preserve">тся следующим оборудованием:</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пос</w:t>
      </w:r>
      <w:r>
        <w:rPr>
          <w:rFonts w:ascii="Times New Roman" w:hAnsi="Times New Roman" w:cs="Times New Roman" w:eastAsia="Times New Roman"/>
          <w:sz w:val="24"/>
          <w:szCs w:val="24"/>
        </w:rPr>
        <w:t xml:space="preserve">адочные места для обучающихся;</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рабочее место преподавателя;</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дос</w:t>
      </w:r>
      <w:r>
        <w:rPr>
          <w:rFonts w:ascii="Times New Roman" w:hAnsi="Times New Roman" w:cs="Times New Roman" w:eastAsia="Times New Roman"/>
          <w:sz w:val="24"/>
          <w:szCs w:val="24"/>
        </w:rPr>
        <w:t xml:space="preserve">ка (для мела или интерактивная);</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 наглядно-раздаточный и учебно-практический материал, </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 комплекты уч</w:t>
      </w:r>
      <w:r>
        <w:rPr>
          <w:rFonts w:ascii="Times New Roman" w:hAnsi="Times New Roman" w:cs="Times New Roman" w:eastAsia="Times New Roman"/>
          <w:bCs/>
          <w:sz w:val="24"/>
          <w:szCs w:val="24"/>
          <w:lang w:eastAsia="en-US"/>
        </w:rPr>
        <w:t xml:space="preserve">ебно-методической документации;</w:t>
      </w:r>
      <w:r>
        <w:rPr>
          <w:rFonts w:ascii="Times New Roman" w:hAnsi="Times New Roman" w:cs="Times New Roman" w:eastAsia="Times New Roman"/>
          <w:bCs/>
          <w:sz w:val="24"/>
          <w:szCs w:val="24"/>
          <w:lang w:eastAsia="en-US"/>
        </w:rPr>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 сборники </w:t>
      </w:r>
      <w:r>
        <w:rPr>
          <w:rFonts w:ascii="Times New Roman" w:hAnsi="Times New Roman" w:cs="Times New Roman" w:eastAsia="Times New Roman"/>
          <w:bCs/>
          <w:sz w:val="24"/>
          <w:szCs w:val="24"/>
          <w:lang w:eastAsia="en-US"/>
        </w:rPr>
        <w:t xml:space="preserve">задач, кейсов, тестовых заданий, игр, тренингов;</w:t>
      </w:r>
      <w:r>
        <w:rPr>
          <w:rFonts w:ascii="Times New Roman" w:hAnsi="Times New Roman" w:cs="Times New Roman" w:eastAsia="Times New Roman"/>
          <w:bCs/>
          <w:sz w:val="24"/>
          <w:szCs w:val="24"/>
          <w:lang w:eastAsia="en-US"/>
        </w:rPr>
        <w:t xml:space="preserve"> </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lang w:eastAsia="en-US"/>
        </w:rPr>
        <w:t xml:space="preserve">- материалы, обеспечивающие </w:t>
      </w:r>
      <w:r>
        <w:rPr>
          <w:rFonts w:ascii="Times New Roman" w:hAnsi="Times New Roman" w:cs="Times New Roman" w:eastAsia="Times New Roman"/>
          <w:bCs/>
          <w:sz w:val="24"/>
          <w:szCs w:val="24"/>
          <w:lang w:eastAsia="en-US"/>
        </w:rPr>
        <w:t xml:space="preserve">учебную и </w:t>
      </w:r>
      <w:r>
        <w:rPr>
          <w:rFonts w:ascii="Times New Roman" w:hAnsi="Times New Roman" w:cs="Times New Roman" w:eastAsia="Times New Roman"/>
          <w:bCs/>
          <w:sz w:val="24"/>
          <w:szCs w:val="24"/>
          <w:lang w:eastAsia="en-US"/>
        </w:rPr>
        <w:t xml:space="preserve">производственную практики,</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компьютер (оснащенный набором стандартных лицензионных компьютерных программ) с доступом к Интернет-ресурсам, </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мультимедийный проектор (или экран)</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справочно – прававая система</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по законодательсту Российской Федерации, «КонсультантПлюс» (либо «Гарант»)</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Мастерская информационных технологий в профессиональной деятельности;</w:t>
      </w: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проектная мастерская «БУДУЩЕЕ НА 5+»; интеллектуально-творческое пространство; медиа-центр; инновационно-образовательное пространство; конференц зал; коворкинг.</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Оснащенные базы практики.</w:t>
      </w:r>
      <w:r>
        <w:rPr>
          <w:rFonts w:ascii="Times New Roman" w:hAnsi="Times New Roman" w:cs="Times New Roman" w:eastAsia="Times New Roman"/>
          <w:bCs/>
          <w:sz w:val="24"/>
          <w:szCs w:val="24"/>
        </w:rPr>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Учебная практика реализуется в лабораториях профессионально</w:t>
      </w:r>
      <w:r>
        <w:rPr>
          <w:rFonts w:ascii="Times New Roman" w:hAnsi="Times New Roman" w:cs="Times New Roman" w:eastAsia="Times New Roman"/>
          <w:bCs/>
          <w:sz w:val="24"/>
          <w:szCs w:val="24"/>
        </w:rPr>
        <w:t xml:space="preserve">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w:t>
      </w:r>
      <w:r>
        <w:rPr>
          <w:rFonts w:ascii="Times New Roman" w:hAnsi="Times New Roman" w:cs="Times New Roman" w:eastAsia="Times New Roman"/>
          <w:bCs/>
          <w:sz w:val="24"/>
          <w:szCs w:val="24"/>
        </w:rPr>
        <w:br/>
      </w:r>
      <w:r>
        <w:rPr>
          <w:rFonts w:ascii="Times New Roman" w:hAnsi="Times New Roman" w:cs="Times New Roman" w:eastAsia="Times New Roman"/>
          <w:bCs/>
          <w:sz w:val="24"/>
          <w:szCs w:val="24"/>
        </w:rPr>
        <w:t xml:space="preserve">при проведении чемпионатов WorldSkills и указанных в инфраструктурных листах конкурсной документации WorldSkills по компетенции «Предпринимательство» </w:t>
      </w:r>
      <w:r>
        <w:rPr>
          <w:rFonts w:ascii="Times New Roman" w:hAnsi="Times New Roman" w:cs="Times New Roman" w:eastAsia="Times New Roman"/>
          <w:bCs/>
          <w:sz w:val="24"/>
          <w:szCs w:val="24"/>
        </w:rPr>
        <w:br/>
      </w:r>
      <w:r>
        <w:rPr>
          <w:rFonts w:ascii="Times New Roman" w:hAnsi="Times New Roman" w:cs="Times New Roman" w:eastAsia="Times New Roman"/>
          <w:bCs/>
          <w:sz w:val="24"/>
          <w:szCs w:val="24"/>
        </w:rPr>
        <w:t xml:space="preserve">(или их аналогов). </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Производственная практика реализуется в организациях, направление деятельности которых соответствует профессиональной деятельности обучающихся:</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в  экономических подразделениях государственных (муниципальных) учреждений, </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в экономических подразделениях коммерческих организаций, независимо от вида деятельности (хозяйственных обществах, государственных (муниципальных) унитарных предприятий, производственных кооперативах, хозяйственных товариществах).</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    </w:t>
      </w:r>
      <w:r>
        <w:rPr>
          <w:rFonts w:ascii="Times New Roman" w:hAnsi="Times New Roman" w:cs="Times New Roman" w:eastAsia="Times New Roman"/>
          <w:bCs/>
          <w:sz w:val="24"/>
          <w:szCs w:val="24"/>
        </w:rPr>
        <w:t xml:space="preserve">Оборудование организаций и те</w:t>
      </w:r>
      <w:r>
        <w:rPr>
          <w:rFonts w:ascii="Times New Roman" w:hAnsi="Times New Roman" w:cs="Times New Roman" w:eastAsia="Times New Roman"/>
          <w:bCs/>
          <w:sz w:val="24"/>
          <w:szCs w:val="24"/>
        </w:rPr>
        <w:t xml:space="preserve">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w:t>
      </w:r>
      <w:r>
        <w:rPr>
          <w:rFonts w:ascii="Times New Roman" w:hAnsi="Times New Roman" w:cs="Times New Roman" w:eastAsia="Times New Roman"/>
          <w:bCs/>
          <w:sz w:val="24"/>
          <w:szCs w:val="24"/>
        </w:rPr>
        <w:br/>
      </w:r>
      <w:r>
        <w:rPr>
          <w:rFonts w:ascii="Times New Roman" w:hAnsi="Times New Roman" w:cs="Times New Roman" w:eastAsia="Times New Roman"/>
          <w:bCs/>
          <w:sz w:val="24"/>
          <w:szCs w:val="24"/>
        </w:rPr>
        <w:t xml:space="preserve">с использованием современных технологий, материалов и оборудования.</w:t>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w:t>
      </w:r>
      <w:r>
        <w:rPr>
          <w:rFonts w:ascii="Times New Roman" w:hAnsi="Times New Roman" w:cs="Times New Roman" w:eastAsia="Times New Roman"/>
          <w:bCs/>
          <w:sz w:val="24"/>
          <w:szCs w:val="24"/>
        </w:rPr>
        <w:t xml:space="preserve">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Помещения для самостоятельной работы обучающихся должны быть оснащены компьютерной техникой с возможностью подключения к информаци</w:t>
      </w:r>
      <w:r>
        <w:rPr>
          <w:rFonts w:ascii="Times New Roman" w:hAnsi="Times New Roman" w:cs="Times New Roman" w:eastAsia="Times New Roman"/>
          <w:bCs/>
          <w:sz w:val="24"/>
          <w:szCs w:val="24"/>
        </w:rPr>
        <w:t xml:space="preserve">онно-телекоммуникационной сети </w:t>
      </w:r>
      <w:r>
        <w:rPr>
          <w:rFonts w:ascii="Times New Roman" w:hAnsi="Times New Roman" w:cs="Times New Roman" w:eastAsia="Times New Roman"/>
          <w:bCs/>
          <w:sz w:val="24"/>
          <w:szCs w:val="24"/>
        </w:rPr>
        <w:t xml:space="preserve">Интернет и обеспечением доступа в электронную информационно-образовательную среду образовательной организации (при наличии).</w:t>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В случае применения электронного обучения, дистанционных образовательных технологий, допускается применение специально оборудованных помещений, </w:t>
      </w:r>
      <w:r>
        <w:rPr>
          <w:rFonts w:ascii="Times New Roman" w:hAnsi="Times New Roman" w:cs="Times New Roman" w:eastAsia="Times New Roman"/>
          <w:bCs/>
          <w:sz w:val="24"/>
          <w:szCs w:val="24"/>
        </w:rPr>
        <w:br/>
      </w:r>
      <w:r>
        <w:rPr>
          <w:rFonts w:ascii="Times New Roman" w:hAnsi="Times New Roman" w:cs="Times New Roman" w:eastAsia="Times New Roman"/>
          <w:bCs/>
          <w:sz w:val="24"/>
          <w:szCs w:val="24"/>
        </w:rPr>
        <w:t xml:space="preserve">их виртуальных аналогов, позволяющих обучающимся осваивать ОК и ПК.</w:t>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Образовательная организация должна быть обеспечена необходимым комплектом лицензионного программного обеспечения.</w:t>
      </w:r>
      <w:r>
        <w:rPr>
          <w:rFonts w:ascii="Times New Roman" w:hAnsi="Times New Roman" w:cs="Times New Roman" w:eastAsia="Times New Roman"/>
          <w:sz w:val="24"/>
        </w:rPr>
      </w:r>
    </w:p>
    <w:p>
      <w:pPr>
        <w:pStyle w:val="805"/>
        <w:ind w:firstLine="709"/>
        <w:jc w:val="both"/>
        <w:spacing w:lineRule="auto" w:line="276" w:after="0"/>
        <w:shd w:val="clear" w:fill="FFFFFF" w:color="auto"/>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t xml:space="preserve">При обучении инвалидов 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bCs/>
          <w:i/>
          <w:sz w:val="24"/>
          <w:szCs w:val="24"/>
        </w:rPr>
      </w:pPr>
      <w:r>
        <w:rPr>
          <w:rFonts w:ascii="Times New Roman" w:hAnsi="Times New Roman" w:cs="Times New Roman" w:eastAsia="Times New Roman"/>
          <w:bCs/>
          <w:i/>
          <w:sz w:val="24"/>
          <w:szCs w:val="24"/>
        </w:rPr>
      </w:r>
      <w:r>
        <w:rPr>
          <w:rFonts w:ascii="Times New Roman" w:hAnsi="Times New Roman" w:cs="Times New Roman" w:eastAsia="Times New Roman"/>
          <w:sz w:val="24"/>
        </w:rPr>
      </w:r>
    </w:p>
    <w:p>
      <w:pPr>
        <w:pStyle w:val="805"/>
        <w:ind w:firstLine="709"/>
        <w:spacing w:lineRule="auto" w:line="276" w:after="0"/>
        <w:rPr>
          <w:rFonts w:ascii="Times New Roman" w:hAnsi="Times New Roman" w:cs="Times New Roman" w:eastAsia="Times New Roman"/>
          <w:b/>
          <w:bCs/>
          <w:sz w:val="24"/>
          <w:szCs w:val="24"/>
        </w:rPr>
      </w:pPr>
      <w:r>
        <w:rPr>
          <w:rFonts w:ascii="Times New Roman" w:hAnsi="Times New Roman" w:cs="Times New Roman" w:eastAsia="Times New Roman"/>
          <w:b/>
          <w:bCs/>
          <w:sz w:val="24"/>
          <w:szCs w:val="24"/>
        </w:rPr>
        <w:t xml:space="preserve">3.2. Информационное обеспечение </w:t>
      </w:r>
      <w:r>
        <w:rPr>
          <w:rFonts w:ascii="Times New Roman" w:hAnsi="Times New Roman" w:cs="Times New Roman" w:eastAsia="Times New Roman"/>
          <w:b/>
          <w:bCs/>
          <w:sz w:val="24"/>
          <w:szCs w:val="24"/>
        </w:rPr>
        <w:t xml:space="preserve">реализации программы</w:t>
      </w:r>
      <w:r>
        <w:rPr>
          <w:rFonts w:ascii="Times New Roman" w:hAnsi="Times New Roman" w:cs="Times New Roman" w:eastAsia="Times New Roman"/>
          <w:sz w:val="24"/>
        </w:rPr>
      </w:r>
    </w:p>
    <w:p>
      <w:pPr>
        <w:pStyle w:val="805"/>
        <w:ind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Для реализации программы библиотечный фонд образовательной организации должен иметь п</w:t>
      </w:r>
      <w:r>
        <w:rPr>
          <w:rFonts w:ascii="Times New Roman" w:hAnsi="Times New Roman" w:cs="Times New Roman" w:eastAsia="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cs="Times New Roman" w:eastAsia="Times New Roman"/>
          <w:bCs/>
          <w:sz w:val="24"/>
          <w:szCs w:val="24"/>
        </w:rPr>
        <w:t xml:space="preserve">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Библиотечный фонд образовательной организации должен быть укомплектован печатными изданиями и (или) электронными изданиями по каждой дисциплине (модулю)</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из расчета одно печатное издание и (или) электронное издание по каждой дисциплине (модулю) на одного обучающегося.</w:t>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качестве основной литературы использу</w:t>
      </w:r>
      <w:r>
        <w:rPr>
          <w:rFonts w:ascii="Times New Roman" w:hAnsi="Times New Roman" w:cs="Times New Roman" w:eastAsia="Times New Roman"/>
          <w:sz w:val="24"/>
          <w:szCs w:val="24"/>
        </w:rPr>
        <w:t xml:space="preserve">ю</w:t>
      </w:r>
      <w:r>
        <w:rPr>
          <w:rFonts w:ascii="Times New Roman" w:hAnsi="Times New Roman" w:cs="Times New Roman" w:eastAsia="Times New Roman"/>
          <w:sz w:val="24"/>
          <w:szCs w:val="24"/>
        </w:rPr>
        <w:t xml:space="preserve">т</w:t>
      </w:r>
      <w:r>
        <w:rPr>
          <w:rFonts w:ascii="Times New Roman" w:hAnsi="Times New Roman" w:cs="Times New Roman" w:eastAsia="Times New Roman"/>
          <w:sz w:val="24"/>
          <w:szCs w:val="24"/>
        </w:rPr>
        <w:t xml:space="preserve">ся</w:t>
      </w:r>
      <w:r>
        <w:rPr>
          <w:rFonts w:ascii="Times New Roman" w:hAnsi="Times New Roman" w:cs="Times New Roman" w:eastAsia="Times New Roman"/>
          <w:sz w:val="24"/>
          <w:szCs w:val="24"/>
        </w:rPr>
        <w:t xml:space="preserve"> учебники, учебные пособия,</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предусмотренные </w:t>
      </w:r>
      <w:r>
        <w:rPr>
          <w:rFonts w:ascii="Times New Roman" w:hAnsi="Times New Roman" w:cs="Times New Roman" w:eastAsia="Times New Roman"/>
          <w:sz w:val="24"/>
          <w:szCs w:val="24"/>
        </w:rPr>
        <w:t xml:space="preserve">примерной основной образовательной программой</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не менее 25 процентов обучающихся к электронно-библиотечной системе (электронной библиотеке).</w:t>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Обучающиеся имеют доступ к электронно-библиотечной системе «ЛАНЬ».</w:t>
      </w:r>
      <w:r>
        <w:rPr>
          <w:rFonts w:ascii="Times New Roman" w:hAnsi="Times New Roman" w:cs="Times New Roman" w:eastAsia="Times New Roman"/>
          <w:sz w:val="24"/>
        </w:rPr>
      </w:r>
    </w:p>
    <w:p>
      <w:pPr>
        <w:pStyle w:val="839"/>
        <w:ind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Обучающиеся-инвалиды и лица с ограниченными возможностями здоровья должны быть обеспечены печатными и (или) электронными образовательными ресурсами, адаптированными к ограничениям их здоровья.</w:t>
      </w:r>
      <w:r>
        <w:rPr>
          <w:rFonts w:ascii="Times New Roman" w:hAnsi="Times New Roman" w:cs="Times New Roman" w:eastAsia="Times New Roman"/>
          <w:sz w:val="24"/>
        </w:rPr>
      </w:r>
    </w:p>
    <w:p>
      <w:pPr>
        <w:pStyle w:val="805"/>
        <w:contextualSpacing w:val="true"/>
        <w:ind w:firstLine="709"/>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5"/>
        <w:contextualSpacing w:val="true"/>
        <w:ind w:left="0" w:firstLine="709"/>
        <w:spacing w:lineRule="auto" w:line="276" w:after="0" w:before="0"/>
        <w:rPr>
          <w:rFonts w:ascii="Times New Roman" w:hAnsi="Times New Roman" w:cs="Times New Roman" w:eastAsia="Times New Roman"/>
          <w:b/>
          <w:sz w:val="24"/>
        </w:rPr>
      </w:pPr>
      <w:r>
        <w:rPr>
          <w:rFonts w:ascii="Times New Roman" w:hAnsi="Times New Roman" w:cs="Times New Roman" w:eastAsia="Times New Roman"/>
          <w:b/>
          <w:sz w:val="24"/>
        </w:rPr>
        <w:t xml:space="preserve">3.2.1. </w:t>
      </w:r>
      <w:r>
        <w:rPr>
          <w:rFonts w:ascii="Times New Roman" w:hAnsi="Times New Roman" w:cs="Times New Roman" w:eastAsia="Times New Roman"/>
          <w:b/>
          <w:sz w:val="24"/>
          <w:lang w:val="ru-RU"/>
        </w:rPr>
        <w:t xml:space="preserve">Основные печатные</w:t>
      </w:r>
      <w:r>
        <w:rPr>
          <w:rFonts w:ascii="Times New Roman" w:hAnsi="Times New Roman" w:cs="Times New Roman" w:eastAsia="Times New Roman"/>
          <w:b/>
          <w:sz w:val="24"/>
        </w:rPr>
        <w:t xml:space="preserve"> издания</w:t>
      </w:r>
      <w:r>
        <w:rPr>
          <w:rFonts w:ascii="Times New Roman" w:hAnsi="Times New Roman" w:cs="Times New Roman" w:eastAsia="Times New Roman"/>
          <w:sz w:val="24"/>
        </w:rPr>
      </w:r>
    </w:p>
    <w:p>
      <w:pPr>
        <w:pStyle w:val="805"/>
        <w:contextualSpacing w:val="true"/>
        <w:ind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952"/>
        <w:numPr>
          <w:ilvl w:val="0"/>
          <w:numId w:val="14"/>
        </w:numPr>
        <w:ind w:lef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sz w:val="24"/>
          <w:szCs w:val="24"/>
        </w:rPr>
        <w:t xml:space="preserve">Конституция Российской Федерации.</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52"/>
        <w:numPr>
          <w:ilvl w:val="0"/>
          <w:numId w:val="14"/>
        </w:numPr>
        <w:ind w:lef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Гражданский ко</w:t>
      </w:r>
      <w:r>
        <w:rPr>
          <w:rFonts w:ascii="Times New Roman" w:hAnsi="Times New Roman" w:cs="Times New Roman" w:eastAsia="Times New Roman"/>
          <w:sz w:val="24"/>
          <w:szCs w:val="24"/>
        </w:rPr>
        <w:t xml:space="preserve">декс Российской Федерации 30 ноября 1994 года </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51</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ФЗ</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52"/>
        <w:numPr>
          <w:ilvl w:val="0"/>
          <w:numId w:val="14"/>
        </w:numPr>
        <w:ind w:lef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Налоговый кодекс Российской Федерации 31 июля 1998 года </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146-ФЗ</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52"/>
        <w:numPr>
          <w:ilvl w:val="0"/>
          <w:numId w:val="14"/>
        </w:numPr>
        <w:ind w:lef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Трудовой кодекс </w:t>
      </w:r>
      <w:r>
        <w:rPr>
          <w:rFonts w:ascii="Times New Roman" w:hAnsi="Times New Roman" w:cs="Times New Roman" w:eastAsia="Times New Roman"/>
          <w:sz w:val="24"/>
          <w:szCs w:val="24"/>
        </w:rPr>
        <w:t xml:space="preserve">Российской Федерации</w:t>
      </w:r>
      <w:r>
        <w:rPr>
          <w:rFonts w:ascii="Times New Roman" w:hAnsi="Times New Roman" w:cs="Times New Roman" w:eastAsia="Times New Roman"/>
          <w:sz w:val="24"/>
          <w:szCs w:val="24"/>
        </w:rPr>
        <w:t xml:space="preserve"> от 30 декабря </w:t>
      </w:r>
      <w:r>
        <w:rPr>
          <w:rFonts w:ascii="Times New Roman" w:hAnsi="Times New Roman" w:cs="Times New Roman" w:eastAsia="Times New Roman"/>
          <w:sz w:val="24"/>
          <w:szCs w:val="24"/>
        </w:rPr>
        <w:t xml:space="preserve">2001</w:t>
      </w:r>
      <w:r>
        <w:rPr>
          <w:rFonts w:ascii="Times New Roman" w:hAnsi="Times New Roman" w:cs="Times New Roman" w:eastAsia="Times New Roman"/>
          <w:sz w:val="24"/>
          <w:szCs w:val="24"/>
        </w:rPr>
        <w:t xml:space="preserve"> года</w:t>
      </w:r>
      <w:r>
        <w:rPr>
          <w:rFonts w:ascii="Times New Roman" w:hAnsi="Times New Roman" w:cs="Times New Roman" w:eastAsia="Times New Roman"/>
          <w:sz w:val="24"/>
          <w:szCs w:val="24"/>
        </w:rPr>
        <w:t xml:space="preserve"> </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t xml:space="preserve"> 197-ФЗ</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952"/>
        <w:numPr>
          <w:ilvl w:val="0"/>
          <w:numId w:val="14"/>
        </w:numPr>
        <w:ind w:lef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Кодекс Российской Федерации об административных правонарушениях от 30 декабря 2001 года № 195-ФЗ.</w:t>
      </w:r>
      <w:r>
        <w:rPr>
          <w:rFonts w:ascii="Times New Roman" w:hAnsi="Times New Roman" w:cs="Times New Roman" w:eastAsia="Times New Roman"/>
          <w:sz w:val="24"/>
        </w:rPr>
      </w:r>
    </w:p>
    <w:p>
      <w:pPr>
        <w:pStyle w:val="952"/>
        <w:numPr>
          <w:ilvl w:val="0"/>
          <w:numId w:val="14"/>
        </w:numPr>
        <w:ind w:lef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Уголовный кодекс Российской Федерации от 13 июня 1996 года № 63-ФЗ.</w:t>
      </w:r>
      <w:r>
        <w:rPr>
          <w:rFonts w:ascii="Times New Roman" w:hAnsi="Times New Roman" w:cs="Times New Roman" w:eastAsia="Times New Roman"/>
          <w:sz w:val="24"/>
        </w:rPr>
      </w:r>
    </w:p>
    <w:p>
      <w:pPr>
        <w:pStyle w:val="952"/>
        <w:numPr>
          <w:ilvl w:val="0"/>
          <w:numId w:val="14"/>
        </w:numPr>
        <w:ind w:left="0" w:firstLine="709"/>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rPr>
        <w:t xml:space="preserve">Жданова А. О. Финансовая грамотность: Материалы для обучающихся СПО. — М.: ВИТА-ПРЕСС, 2014</w:t>
      </w:r>
      <w:r>
        <w:rPr>
          <w:rFonts w:ascii="Times New Roman" w:hAnsi="Times New Roman" w:cs="Times New Roman" w:eastAsia="Times New Roman"/>
          <w:sz w:val="24"/>
          <w:szCs w:val="24"/>
        </w:rPr>
        <w:t xml:space="preserve">.</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35"/>
        <w:numPr>
          <w:ilvl w:val="0"/>
          <w:numId w:val="14"/>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shd w:val="clear" w:fill="FFFFFF" w:color="auto"/>
        </w:rPr>
        <w:t xml:space="preserve">Жакупов А. С. </w:t>
      </w:r>
      <w:r>
        <w:rPr>
          <w:rStyle w:val="930"/>
          <w:rFonts w:ascii="Times New Roman" w:hAnsi="Times New Roman" w:cs="Times New Roman" w:eastAsia="Times New Roman"/>
          <w:b w:val="false"/>
          <w:sz w:val="24"/>
          <w:shd w:val="clear" w:fill="FFFFFF" w:color="auto"/>
        </w:rPr>
        <w:t xml:space="preserve">SMART</w:t>
      </w:r>
      <w:r>
        <w:rPr>
          <w:rFonts w:ascii="Times New Roman" w:hAnsi="Times New Roman" w:cs="Times New Roman" w:eastAsia="Times New Roman"/>
          <w:b/>
          <w:sz w:val="24"/>
          <w:shd w:val="clear" w:fill="FFFFFF" w:color="auto"/>
        </w:rPr>
        <w:t xml:space="preserve"> </w:t>
      </w:r>
      <w:r>
        <w:rPr>
          <w:rStyle w:val="930"/>
          <w:rFonts w:ascii="Times New Roman" w:hAnsi="Times New Roman" w:cs="Times New Roman" w:eastAsia="Times New Roman"/>
          <w:b w:val="false"/>
          <w:sz w:val="24"/>
          <w:shd w:val="clear" w:fill="FFFFFF" w:color="auto"/>
        </w:rPr>
        <w:t xml:space="preserve">2.0</w:t>
      </w:r>
      <w:r>
        <w:rPr>
          <w:rFonts w:ascii="Times New Roman" w:hAnsi="Times New Roman" w:cs="Times New Roman" w:eastAsia="Times New Roman"/>
          <w:b/>
          <w:sz w:val="24"/>
          <w:shd w:val="clear" w:fill="FFFFFF" w:color="auto"/>
        </w:rPr>
        <w:t xml:space="preserve">.</w:t>
      </w:r>
      <w:r>
        <w:rPr>
          <w:rFonts w:ascii="Times New Roman" w:hAnsi="Times New Roman" w:cs="Times New Roman" w:eastAsia="Times New Roman"/>
          <w:sz w:val="24"/>
          <w:shd w:val="clear" w:fill="FFFFFF" w:color="auto"/>
        </w:rPr>
        <w:t xml:space="preserve"> Как </w:t>
      </w:r>
      <w:r>
        <w:rPr>
          <w:rStyle w:val="930"/>
          <w:rFonts w:ascii="Times New Roman" w:hAnsi="Times New Roman" w:cs="Times New Roman" w:eastAsia="Times New Roman"/>
          <w:b w:val="false"/>
          <w:sz w:val="24"/>
          <w:shd w:val="clear" w:fill="FFFFFF" w:color="auto"/>
        </w:rPr>
        <w:t xml:space="preserve">ставить</w:t>
      </w:r>
      <w:r>
        <w:rPr>
          <w:rFonts w:ascii="Times New Roman" w:hAnsi="Times New Roman" w:cs="Times New Roman" w:eastAsia="Times New Roman"/>
          <w:b/>
          <w:sz w:val="24"/>
          <w:shd w:val="clear" w:fill="FFFFFF" w:color="auto"/>
        </w:rPr>
        <w:t xml:space="preserve"> </w:t>
      </w:r>
      <w:r>
        <w:rPr>
          <w:rStyle w:val="930"/>
          <w:rFonts w:ascii="Times New Roman" w:hAnsi="Times New Roman" w:cs="Times New Roman" w:eastAsia="Times New Roman"/>
          <w:b w:val="false"/>
          <w:sz w:val="24"/>
          <w:shd w:val="clear" w:fill="FFFFFF" w:color="auto"/>
        </w:rPr>
        <w:t xml:space="preserve">цели</w:t>
      </w:r>
      <w:r>
        <w:rPr>
          <w:rFonts w:ascii="Times New Roman" w:hAnsi="Times New Roman" w:cs="Times New Roman" w:eastAsia="Times New Roman"/>
          <w:b/>
          <w:sz w:val="24"/>
          <w:shd w:val="clear" w:fill="FFFFFF" w:color="auto"/>
        </w:rPr>
        <w:t xml:space="preserve">, </w:t>
      </w:r>
      <w:r>
        <w:rPr>
          <w:rStyle w:val="930"/>
          <w:rFonts w:ascii="Times New Roman" w:hAnsi="Times New Roman" w:cs="Times New Roman" w:eastAsia="Times New Roman"/>
          <w:b w:val="false"/>
          <w:sz w:val="24"/>
          <w:shd w:val="clear" w:fill="FFFFFF" w:color="auto"/>
        </w:rPr>
        <w:t xml:space="preserve">которые</w:t>
      </w:r>
      <w:r>
        <w:rPr>
          <w:rFonts w:ascii="Times New Roman" w:hAnsi="Times New Roman" w:cs="Times New Roman" w:eastAsia="Times New Roman"/>
          <w:b/>
          <w:sz w:val="24"/>
          <w:shd w:val="clear" w:fill="FFFFFF" w:color="auto"/>
        </w:rPr>
        <w:t xml:space="preserve"> </w:t>
      </w:r>
      <w:r>
        <w:rPr>
          <w:rStyle w:val="930"/>
          <w:rFonts w:ascii="Times New Roman" w:hAnsi="Times New Roman" w:cs="Times New Roman" w:eastAsia="Times New Roman"/>
          <w:b w:val="false"/>
          <w:sz w:val="24"/>
          <w:shd w:val="clear" w:fill="FFFFFF" w:color="auto"/>
        </w:rPr>
        <w:t xml:space="preserve">работают</w:t>
      </w:r>
      <w:r>
        <w:rPr>
          <w:rFonts w:ascii="Times New Roman" w:hAnsi="Times New Roman" w:cs="Times New Roman" w:eastAsia="Times New Roman"/>
          <w:sz w:val="24"/>
          <w:shd w:val="clear" w:fill="FFFFFF" w:color="auto"/>
        </w:rPr>
        <w:t xml:space="preserve">. Издательские решения, 2016. С. 178.</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835"/>
        <w:numPr>
          <w:ilvl w:val="0"/>
          <w:numId w:val="14"/>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Захаренко Г. Тайм-менеджмент. – СПб.: Питер, 2004. – 128 с.: ил.</w:t>
      </w:r>
      <w:r>
        <w:rPr>
          <w:rFonts w:ascii="Times New Roman" w:hAnsi="Times New Roman" w:cs="Times New Roman" w:eastAsia="Times New Roman"/>
          <w:sz w:val="24"/>
        </w:rPr>
      </w:r>
    </w:p>
    <w:p>
      <w:pPr>
        <w:pStyle w:val="835"/>
        <w:numPr>
          <w:ilvl w:val="0"/>
          <w:numId w:val="14"/>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bCs/>
          <w:sz w:val="24"/>
          <w:shd w:val="clear" w:fill="FFFFFF" w:color="auto"/>
        </w:rPr>
        <w:t xml:space="preserve">Клок, Кеннет. </w:t>
      </w:r>
      <w:r>
        <w:rPr>
          <w:rFonts w:ascii="Times New Roman" w:hAnsi="Times New Roman" w:cs="Times New Roman" w:eastAsia="Times New Roman"/>
          <w:sz w:val="24"/>
          <w:shd w:val="clear" w:fill="FFFFFF" w:color="auto"/>
        </w:rPr>
        <w:t xml:space="preserve">Конфликты на работе : искусство преодоления разногласий / Кеннет Клок, Джоан Голдсмит. - Москва : Претекст, 2007. - 242, [2] с.</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835"/>
        <w:numPr>
          <w:ilvl w:val="0"/>
          <w:numId w:val="14"/>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shd w:val="clear" w:fill="FFFFFF" w:color="auto"/>
        </w:rPr>
        <w:t xml:space="preserve">Оплетаева, Н. А. Управление структурным подразделением организации : учебное пособие / Н. А. Оплетаева. — Омск : Омский ГАУ, 2019. — 76 с</w:t>
      </w:r>
      <w:r>
        <w:rPr>
          <w:rFonts w:ascii="Times New Roman" w:hAnsi="Times New Roman" w:cs="Times New Roman" w:eastAsia="Times New Roman"/>
          <w:sz w:val="24"/>
        </w:rPr>
        <w:t xml:space="preserve">.</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835"/>
        <w:numPr>
          <w:ilvl w:val="0"/>
          <w:numId w:val="14"/>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rPr>
        <w:t xml:space="preserve">Производственный менеджмент: Учебник для вузов. 4-е изд. / Р. А. Фатхутдинов. — СПб.: Питер, 2003. — 491 с: ил.</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835"/>
        <w:numPr>
          <w:ilvl w:val="0"/>
          <w:numId w:val="14"/>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shd w:val="clear" w:fill="FFFFFF" w:color="auto"/>
        </w:rPr>
        <w:t xml:space="preserve">Управление структурным подразделением организации (предприятия) и малым предприятием : учебное пособие / составители Л. Д. Котлярова, Е. А. Наянова. — пос. Караваево : КГСХА, 2017. — 38 с.</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805"/>
        <w:contextualSpacing w:val="true"/>
        <w:ind w:left="426" w:firstLine="709"/>
        <w:spacing w:lineRule="auto" w:line="276" w:after="0"/>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contextualSpacing w:val="true"/>
        <w:ind w:left="426" w:firstLine="709"/>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t xml:space="preserve">3.2.2. Основные электронные издания</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Сайт Министерства финансов Российской Федерации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minfin</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gov</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val="ru-RU" w:eastAsia="ru-RU"/>
        </w:rPr>
        <w:t xml:space="preserve">www.minfin.</w:t>
      </w:r>
      <w:r>
        <w:rPr>
          <w:rStyle w:val="830"/>
          <w:rFonts w:ascii="Times New Roman" w:hAnsi="Times New Roman" w:cs="Times New Roman" w:eastAsia="Times New Roman"/>
          <w:color w:val="000000"/>
          <w:sz w:val="24"/>
          <w:lang w:eastAsia="ru-RU"/>
        </w:rPr>
        <w:t xml:space="preserve">gov</w:t>
      </w:r>
      <w:r>
        <w:rPr>
          <w:rStyle w:val="830"/>
          <w:rFonts w:ascii="Times New Roman" w:hAnsi="Times New Roman" w:cs="Times New Roman" w:eastAsia="Times New Roman"/>
          <w:color w:val="000000"/>
          <w:sz w:val="24"/>
          <w:lang w:val="ru-RU" w:eastAsia="ru-RU"/>
        </w:rPr>
        <w:t xml:space="preserve">.ru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Официальный сайт Россельхознадзора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fsvps</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gov</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eastAsia="ru-RU"/>
        </w:rPr>
        <w:t xml:space="preserve">www</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fsvps</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gov</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Официальный сайт Управления Федеральной службы по надзору в сфере защиты прав потребителей и благополучия человека по Белгородской области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.31.</w:instrText>
      </w:r>
      <w:r>
        <w:rPr>
          <w:rFonts w:ascii="Times New Roman" w:hAnsi="Times New Roman" w:cs="Times New Roman" w:eastAsia="Times New Roman"/>
          <w:sz w:val="24"/>
        </w:rPr>
        <w:instrText xml:space="preserve">rospotrebnadzor</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eastAsia="ru-RU"/>
        </w:rPr>
        <w:t xml:space="preserve">www</w:t>
      </w:r>
      <w:r>
        <w:rPr>
          <w:rStyle w:val="830"/>
          <w:rFonts w:ascii="Times New Roman" w:hAnsi="Times New Roman" w:cs="Times New Roman" w:eastAsia="Times New Roman"/>
          <w:color w:val="000000"/>
          <w:sz w:val="24"/>
          <w:lang w:val="ru-RU" w:eastAsia="ru-RU"/>
        </w:rPr>
        <w:t xml:space="preserve">.31.</w:t>
      </w:r>
      <w:r>
        <w:rPr>
          <w:rStyle w:val="830"/>
          <w:rFonts w:ascii="Times New Roman" w:hAnsi="Times New Roman" w:cs="Times New Roman" w:eastAsia="Times New Roman"/>
          <w:color w:val="000000"/>
          <w:sz w:val="24"/>
          <w:lang w:eastAsia="ru-RU"/>
        </w:rPr>
        <w:t xml:space="preserve">rospotrebnadzor</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Официальный сайт Федеральной службы по надзору в сфере защиты прав потребителей и благополучия человека по России, Центральный аппарат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https</w:instrText>
      </w:r>
      <w:r>
        <w:rPr>
          <w:rFonts w:ascii="Times New Roman" w:hAnsi="Times New Roman" w:cs="Times New Roman" w:eastAsia="Times New Roman"/>
          <w:sz w:val="24"/>
          <w:lang w:val="ru-RU"/>
        </w:rPr>
        <w:instrText xml:space="preserve">://77.</w:instrText>
      </w:r>
      <w:r>
        <w:rPr>
          <w:rFonts w:ascii="Times New Roman" w:hAnsi="Times New Roman" w:cs="Times New Roman" w:eastAsia="Times New Roman"/>
          <w:sz w:val="24"/>
        </w:rPr>
        <w:instrText xml:space="preserve">rospotrebnadzor</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val="ru-RU" w:eastAsia="ru-RU"/>
        </w:rPr>
        <w:t xml:space="preserve">https://77.rospotrebnadzor.ru/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Официальный сайт Федеральной службы по труду и занятости Российской Федерации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rostrud</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gov</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val="ru-RU" w:eastAsia="ru-RU"/>
        </w:rPr>
        <w:t xml:space="preserve">www.</w:t>
      </w:r>
      <w:r>
        <w:rPr>
          <w:rStyle w:val="830"/>
          <w:rFonts w:ascii="Times New Roman" w:hAnsi="Times New Roman" w:cs="Times New Roman" w:eastAsia="Times New Roman"/>
          <w:color w:val="000000"/>
          <w:sz w:val="24"/>
          <w:lang w:eastAsia="ru-RU"/>
        </w:rPr>
        <w:t xml:space="preserve">rostrud</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gov</w:t>
      </w:r>
      <w:r>
        <w:rPr>
          <w:rStyle w:val="830"/>
          <w:rFonts w:ascii="Times New Roman" w:hAnsi="Times New Roman" w:cs="Times New Roman" w:eastAsia="Times New Roman"/>
          <w:color w:val="000000"/>
          <w:sz w:val="24"/>
          <w:lang w:val="ru-RU" w:eastAsia="ru-RU"/>
        </w:rPr>
        <w:t xml:space="preserve">.ru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Официальный сайт Пенсионного фонда Российской Федерации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pfr</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gov</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val="ru-RU" w:eastAsia="ru-RU"/>
        </w:rPr>
        <w:t xml:space="preserve">www.</w:t>
      </w:r>
      <w:r>
        <w:rPr>
          <w:rStyle w:val="830"/>
          <w:rFonts w:ascii="Times New Roman" w:hAnsi="Times New Roman" w:cs="Times New Roman" w:eastAsia="Times New Roman"/>
          <w:color w:val="000000"/>
          <w:sz w:val="24"/>
          <w:lang w:eastAsia="ru-RU"/>
        </w:rPr>
        <w:t xml:space="preserve">pfr</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gov</w:t>
      </w:r>
      <w:r>
        <w:rPr>
          <w:rStyle w:val="830"/>
          <w:rFonts w:ascii="Times New Roman" w:hAnsi="Times New Roman" w:cs="Times New Roman" w:eastAsia="Times New Roman"/>
          <w:color w:val="000000"/>
          <w:sz w:val="24"/>
          <w:lang w:val="ru-RU" w:eastAsia="ru-RU"/>
        </w:rPr>
        <w:t xml:space="preserve">.ru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Справочная правовая система «Консультант Плюс»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consultant</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val="ru-RU" w:eastAsia="ru-RU"/>
        </w:rPr>
        <w:t xml:space="preserve">www.consultant.ru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Справочная правовая система «Гарант»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garant</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val="ru-RU" w:eastAsia="ru-RU"/>
        </w:rPr>
        <w:t xml:space="preserve">www.</w:t>
      </w:r>
      <w:r>
        <w:rPr>
          <w:rStyle w:val="830"/>
          <w:rFonts w:ascii="Times New Roman" w:hAnsi="Times New Roman" w:cs="Times New Roman" w:eastAsia="Times New Roman"/>
          <w:color w:val="000000"/>
          <w:sz w:val="24"/>
          <w:lang w:eastAsia="ru-RU"/>
        </w:rPr>
        <w:t xml:space="preserve">gar</w:t>
      </w:r>
      <w:r>
        <w:rPr>
          <w:rStyle w:val="830"/>
          <w:rFonts w:ascii="Times New Roman" w:hAnsi="Times New Roman" w:cs="Times New Roman" w:eastAsia="Times New Roman"/>
          <w:color w:val="000000"/>
          <w:sz w:val="24"/>
          <w:lang w:val="ru-RU" w:eastAsia="ru-RU"/>
        </w:rPr>
        <w:t xml:space="preserve">ant.ru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Официальный сайт Правительства Российской Федерации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government</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Fonts w:ascii="Times New Roman" w:hAnsi="Times New Roman" w:cs="Times New Roman" w:eastAsia="Times New Roman"/>
          <w:sz w:val="24"/>
          <w:lang w:val="ru-RU" w:eastAsia="ru-RU"/>
        </w:rPr>
        <w:t xml:space="preserve">www.government.ru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Официальный сайт Правительства Белгородской области Российской Федерации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belregion</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val="ru-RU" w:eastAsia="ru-RU"/>
        </w:rPr>
        <w:t xml:space="preserve">www.</w:t>
      </w:r>
      <w:r>
        <w:rPr>
          <w:rStyle w:val="830"/>
          <w:rFonts w:ascii="Times New Roman" w:hAnsi="Times New Roman" w:cs="Times New Roman" w:eastAsia="Times New Roman"/>
          <w:color w:val="000000"/>
          <w:sz w:val="24"/>
          <w:lang w:eastAsia="ru-RU"/>
        </w:rPr>
        <w:t xml:space="preserve">belregion</w:t>
      </w:r>
      <w:r>
        <w:rPr>
          <w:rStyle w:val="830"/>
          <w:rFonts w:ascii="Times New Roman" w:hAnsi="Times New Roman" w:cs="Times New Roman" w:eastAsia="Times New Roman"/>
          <w:color w:val="000000"/>
          <w:sz w:val="24"/>
          <w:lang w:val="ru-RU" w:eastAsia="ru-RU"/>
        </w:rPr>
        <w:t xml:space="preserve">.ru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t xml:space="preserve">Официальный сайт Федеральной налоговой службы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nalog</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gov</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lang w:eastAsia="ru-RU"/>
        </w:rPr>
        <w:t xml:space="preserve">www</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nalog</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gov</w:t>
      </w:r>
      <w:r>
        <w:rPr>
          <w:rStyle w:val="830"/>
          <w:rFonts w:ascii="Times New Roman" w:hAnsi="Times New Roman" w:cs="Times New Roman" w:eastAsia="Times New Roman"/>
          <w:color w:val="000000"/>
          <w:sz w:val="24"/>
          <w:lang w:val="ru-RU" w:eastAsia="ru-RU"/>
        </w:rPr>
        <w:t xml:space="preserve">.</w:t>
      </w:r>
      <w:r>
        <w:rPr>
          <w:rStyle w:val="830"/>
          <w:rFonts w:ascii="Times New Roman" w:hAnsi="Times New Roman" w:cs="Times New Roman" w:eastAsia="Times New Roman"/>
          <w:color w:val="000000"/>
          <w:sz w:val="24"/>
          <w:lang w:eastAsia="ru-RU"/>
        </w:rPr>
        <w:t xml:space="preserve">ru</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Гагаринская, Галина Павловна Дыкина, Светлана Захаровна Г 127 Управление трудовыми конфликтами организации (методология и практика). Монография – М.: Мир науки, 2019. – Режим доступа: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https</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izd</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mn</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com</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PDF</w:instrText>
      </w:r>
      <w:r>
        <w:rPr>
          <w:rFonts w:ascii="Times New Roman" w:hAnsi="Times New Roman" w:cs="Times New Roman" w:eastAsia="Times New Roman"/>
          <w:sz w:val="24"/>
          <w:lang w:val="ru-RU"/>
        </w:rPr>
        <w:instrText xml:space="preserve">/14</w:instrText>
      </w:r>
      <w:r>
        <w:rPr>
          <w:rFonts w:ascii="Times New Roman" w:hAnsi="Times New Roman" w:cs="Times New Roman" w:eastAsia="Times New Roman"/>
          <w:sz w:val="24"/>
        </w:rPr>
        <w:instrText xml:space="preserve">MNNPM</w:instrText>
      </w:r>
      <w:r>
        <w:rPr>
          <w:rFonts w:ascii="Times New Roman" w:hAnsi="Times New Roman" w:cs="Times New Roman" w:eastAsia="Times New Roman"/>
          <w:sz w:val="24"/>
          <w:lang w:val="ru-RU"/>
        </w:rPr>
        <w:instrText xml:space="preserve">19.</w:instrText>
      </w:r>
      <w:r>
        <w:rPr>
          <w:rFonts w:ascii="Times New Roman" w:hAnsi="Times New Roman" w:cs="Times New Roman" w:eastAsia="Times New Roman"/>
          <w:sz w:val="24"/>
        </w:rPr>
        <w:instrText xml:space="preserve">pdf</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rPr>
        <w:t xml:space="preserve">https</w:t>
      </w:r>
      <w:r>
        <w:rPr>
          <w:rStyle w:val="830"/>
          <w:rFonts w:ascii="Times New Roman" w:hAnsi="Times New Roman" w:cs="Times New Roman" w:eastAsia="Times New Roman"/>
          <w:color w:val="000000"/>
          <w:sz w:val="24"/>
          <w:lang w:val="ru-RU"/>
        </w:rPr>
        <w:t xml:space="preserve">://</w:t>
      </w:r>
      <w:r>
        <w:rPr>
          <w:rStyle w:val="830"/>
          <w:rFonts w:ascii="Times New Roman" w:hAnsi="Times New Roman" w:cs="Times New Roman" w:eastAsia="Times New Roman"/>
          <w:color w:val="000000"/>
          <w:sz w:val="24"/>
        </w:rPr>
        <w:t xml:space="preserve">izd</w:t>
      </w:r>
      <w:r>
        <w:rPr>
          <w:rStyle w:val="830"/>
          <w:rFonts w:ascii="Times New Roman" w:hAnsi="Times New Roman" w:cs="Times New Roman" w:eastAsia="Times New Roman"/>
          <w:color w:val="000000"/>
          <w:sz w:val="24"/>
          <w:lang w:val="ru-RU"/>
        </w:rPr>
        <w:t xml:space="preserve">-</w:t>
      </w:r>
      <w:r>
        <w:rPr>
          <w:rStyle w:val="830"/>
          <w:rFonts w:ascii="Times New Roman" w:hAnsi="Times New Roman" w:cs="Times New Roman" w:eastAsia="Times New Roman"/>
          <w:color w:val="000000"/>
          <w:sz w:val="24"/>
        </w:rPr>
        <w:t xml:space="preserve">mn</w:t>
      </w:r>
      <w:r>
        <w:rPr>
          <w:rStyle w:val="830"/>
          <w:rFonts w:ascii="Times New Roman" w:hAnsi="Times New Roman" w:cs="Times New Roman" w:eastAsia="Times New Roman"/>
          <w:color w:val="000000"/>
          <w:sz w:val="24"/>
          <w:lang w:val="ru-RU"/>
        </w:rPr>
        <w:t xml:space="preserve">.</w:t>
      </w:r>
      <w:r>
        <w:rPr>
          <w:rStyle w:val="830"/>
          <w:rFonts w:ascii="Times New Roman" w:hAnsi="Times New Roman" w:cs="Times New Roman" w:eastAsia="Times New Roman"/>
          <w:color w:val="000000"/>
          <w:sz w:val="24"/>
        </w:rPr>
        <w:t xml:space="preserve">com</w:t>
      </w:r>
      <w:r>
        <w:rPr>
          <w:rStyle w:val="830"/>
          <w:rFonts w:ascii="Times New Roman" w:hAnsi="Times New Roman" w:cs="Times New Roman" w:eastAsia="Times New Roman"/>
          <w:color w:val="000000"/>
          <w:sz w:val="24"/>
          <w:lang w:val="ru-RU"/>
        </w:rPr>
        <w:t xml:space="preserve">/</w:t>
      </w:r>
      <w:r>
        <w:rPr>
          <w:rStyle w:val="830"/>
          <w:rFonts w:ascii="Times New Roman" w:hAnsi="Times New Roman" w:cs="Times New Roman" w:eastAsia="Times New Roman"/>
          <w:color w:val="000000"/>
          <w:sz w:val="24"/>
        </w:rPr>
        <w:t xml:space="preserve">PDF</w:t>
      </w:r>
      <w:r>
        <w:rPr>
          <w:rStyle w:val="830"/>
          <w:rFonts w:ascii="Times New Roman" w:hAnsi="Times New Roman" w:cs="Times New Roman" w:eastAsia="Times New Roman"/>
          <w:color w:val="000000"/>
          <w:sz w:val="24"/>
          <w:lang w:val="ru-RU"/>
        </w:rPr>
        <w:t xml:space="preserve">/14</w:t>
      </w:r>
      <w:r>
        <w:rPr>
          <w:rStyle w:val="830"/>
          <w:rFonts w:ascii="Times New Roman" w:hAnsi="Times New Roman" w:cs="Times New Roman" w:eastAsia="Times New Roman"/>
          <w:color w:val="000000"/>
          <w:sz w:val="24"/>
        </w:rPr>
        <w:t xml:space="preserve">MNNPM</w:t>
      </w:r>
      <w:r>
        <w:rPr>
          <w:rStyle w:val="830"/>
          <w:rFonts w:ascii="Times New Roman" w:hAnsi="Times New Roman" w:cs="Times New Roman" w:eastAsia="Times New Roman"/>
          <w:color w:val="000000"/>
          <w:sz w:val="24"/>
          <w:lang w:val="ru-RU"/>
        </w:rPr>
        <w:t xml:space="preserve">19.</w:t>
      </w:r>
      <w:r>
        <w:rPr>
          <w:rStyle w:val="830"/>
          <w:rFonts w:ascii="Times New Roman" w:hAnsi="Times New Roman" w:cs="Times New Roman" w:eastAsia="Times New Roman"/>
          <w:color w:val="000000"/>
          <w:sz w:val="24"/>
        </w:rPr>
        <w:t xml:space="preserve">pdf</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1"/>
        </w:numPr>
        <w:contextualSpacing w:val="true"/>
        <w:ind w:left="0" w:firstLine="709"/>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szCs w:val="23"/>
          <w:shd w:val="clear" w:fill="FFFFFF" w:color="auto"/>
          <w:lang w:val="ru-RU"/>
        </w:rPr>
        <w:t xml:space="preserve">Кочиш, И. И. Управление структурным подразделением организации (предприятия) и малым предприятием : учебное пособие / И. И. Кочиш, П. Н. Виноградов, Е. Ю. Пеньшина. — Москва : МГАВМиБ им. К.И. Скрябина, 2021. — 120 с.</w:t>
      </w:r>
      <w:r>
        <w:rPr>
          <w:rFonts w:ascii="Times New Roman" w:hAnsi="Times New Roman" w:cs="Times New Roman" w:eastAsia="Times New Roman"/>
          <w:sz w:val="24"/>
          <w:szCs w:val="23"/>
          <w:shd w:val="clear" w:fill="FFFFFF" w:color="auto"/>
        </w:rPr>
        <w:t xml:space="preserve"> </w:t>
      </w:r>
      <w:r>
        <w:rPr>
          <w:rFonts w:ascii="Times New Roman" w:hAnsi="Times New Roman" w:cs="Times New Roman" w:eastAsia="Times New Roman"/>
          <w:sz w:val="24"/>
          <w:szCs w:val="23"/>
          <w:shd w:val="clear" w:fill="FFFFFF" w:color="auto"/>
          <w:lang w:val="ru-RU"/>
        </w:rPr>
        <w:t xml:space="preserve">— Текст</w:t>
      </w:r>
      <w:r>
        <w:rPr>
          <w:rFonts w:ascii="Times New Roman" w:hAnsi="Times New Roman" w:cs="Times New Roman" w:eastAsia="Times New Roman"/>
          <w:sz w:val="24"/>
          <w:szCs w:val="23"/>
          <w:shd w:val="clear" w:fill="FFFFFF" w:color="auto"/>
        </w:rPr>
        <w:t xml:space="preserve"> </w:t>
      </w:r>
      <w:r>
        <w:rPr>
          <w:rFonts w:ascii="Times New Roman" w:hAnsi="Times New Roman" w:cs="Times New Roman" w:eastAsia="Times New Roman"/>
          <w:sz w:val="24"/>
          <w:szCs w:val="23"/>
          <w:shd w:val="clear" w:fill="FFFFFF" w:color="auto"/>
          <w:lang w:val="ru-RU"/>
        </w:rPr>
        <w:t xml:space="preserve">: электронный</w:t>
      </w:r>
      <w:r>
        <w:rPr>
          <w:rFonts w:ascii="Times New Roman" w:hAnsi="Times New Roman" w:cs="Times New Roman" w:eastAsia="Times New Roman"/>
          <w:sz w:val="24"/>
          <w:szCs w:val="23"/>
          <w:shd w:val="clear" w:fill="FFFFFF" w:color="auto"/>
        </w:rPr>
        <w:t xml:space="preserve"> </w:t>
      </w:r>
      <w:r>
        <w:rPr>
          <w:rFonts w:ascii="Times New Roman" w:hAnsi="Times New Roman" w:cs="Times New Roman" w:eastAsia="Times New Roman"/>
          <w:sz w:val="24"/>
          <w:szCs w:val="23"/>
          <w:shd w:val="clear" w:fill="FFFFFF" w:color="auto"/>
          <w:lang w:val="ru-RU"/>
        </w:rPr>
        <w:t xml:space="preserve">// Лань : электронно-библиотечная система. — </w:t>
      </w:r>
      <w:r>
        <w:rPr>
          <w:rFonts w:ascii="Times New Roman" w:hAnsi="Times New Roman" w:cs="Times New Roman" w:eastAsia="Times New Roman"/>
          <w:sz w:val="24"/>
          <w:szCs w:val="23"/>
          <w:shd w:val="clear" w:fill="FFFFFF" w:color="auto"/>
        </w:rPr>
        <w:t xml:space="preserve">URL</w:t>
      </w:r>
      <w:r>
        <w:rPr>
          <w:rFonts w:ascii="Times New Roman" w:hAnsi="Times New Roman" w:cs="Times New Roman" w:eastAsia="Times New Roman"/>
          <w:sz w:val="24"/>
          <w:szCs w:val="23"/>
          <w:shd w:val="clear" w:fill="FFFFFF" w:color="auto"/>
          <w:lang w:val="ru-RU"/>
        </w:rPr>
        <w:t xml:space="preserve">: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https</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e</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lanbook</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com</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book</w:instrText>
      </w:r>
      <w:r>
        <w:rPr>
          <w:rFonts w:ascii="Times New Roman" w:hAnsi="Times New Roman" w:cs="Times New Roman" w:eastAsia="Times New Roman"/>
          <w:sz w:val="24"/>
          <w:lang w:val="ru-RU"/>
        </w:rPr>
        <w:instrText xml:space="preserve">/196237/"</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color w:val="000000"/>
          <w:sz w:val="24"/>
          <w:szCs w:val="23"/>
          <w:shd w:val="clear" w:fill="FFFFFF" w:color="auto"/>
        </w:rPr>
        <w:t xml:space="preserve">https</w:t>
      </w:r>
      <w:r>
        <w:rPr>
          <w:rStyle w:val="830"/>
          <w:rFonts w:ascii="Times New Roman" w:hAnsi="Times New Roman" w:cs="Times New Roman" w:eastAsia="Times New Roman"/>
          <w:color w:val="000000"/>
          <w:sz w:val="24"/>
          <w:szCs w:val="23"/>
          <w:shd w:val="clear" w:fill="FFFFFF" w:color="auto"/>
          <w:lang w:val="ru-RU"/>
        </w:rPr>
        <w:t xml:space="preserve">://</w:t>
      </w:r>
      <w:r>
        <w:rPr>
          <w:rStyle w:val="830"/>
          <w:rFonts w:ascii="Times New Roman" w:hAnsi="Times New Roman" w:cs="Times New Roman" w:eastAsia="Times New Roman"/>
          <w:color w:val="000000"/>
          <w:sz w:val="24"/>
          <w:szCs w:val="23"/>
          <w:shd w:val="clear" w:fill="FFFFFF" w:color="auto"/>
        </w:rPr>
        <w:t xml:space="preserve">e</w:t>
      </w:r>
      <w:r>
        <w:rPr>
          <w:rStyle w:val="830"/>
          <w:rFonts w:ascii="Times New Roman" w:hAnsi="Times New Roman" w:cs="Times New Roman" w:eastAsia="Times New Roman"/>
          <w:color w:val="000000"/>
          <w:sz w:val="24"/>
          <w:szCs w:val="23"/>
          <w:shd w:val="clear" w:fill="FFFFFF" w:color="auto"/>
          <w:lang w:val="ru-RU"/>
        </w:rPr>
        <w:t xml:space="preserve">.</w:t>
      </w:r>
      <w:r>
        <w:rPr>
          <w:rStyle w:val="830"/>
          <w:rFonts w:ascii="Times New Roman" w:hAnsi="Times New Roman" w:cs="Times New Roman" w:eastAsia="Times New Roman"/>
          <w:color w:val="000000"/>
          <w:sz w:val="24"/>
          <w:szCs w:val="23"/>
          <w:shd w:val="clear" w:fill="FFFFFF" w:color="auto"/>
        </w:rPr>
        <w:t xml:space="preserve">lanbook</w:t>
      </w:r>
      <w:r>
        <w:rPr>
          <w:rStyle w:val="830"/>
          <w:rFonts w:ascii="Times New Roman" w:hAnsi="Times New Roman" w:cs="Times New Roman" w:eastAsia="Times New Roman"/>
          <w:color w:val="000000"/>
          <w:sz w:val="24"/>
          <w:szCs w:val="23"/>
          <w:shd w:val="clear" w:fill="FFFFFF" w:color="auto"/>
          <w:lang w:val="ru-RU"/>
        </w:rPr>
        <w:t xml:space="preserve">.</w:t>
      </w:r>
      <w:r>
        <w:rPr>
          <w:rStyle w:val="830"/>
          <w:rFonts w:ascii="Times New Roman" w:hAnsi="Times New Roman" w:cs="Times New Roman" w:eastAsia="Times New Roman"/>
          <w:color w:val="000000"/>
          <w:sz w:val="24"/>
          <w:szCs w:val="23"/>
          <w:shd w:val="clear" w:fill="FFFFFF" w:color="auto"/>
        </w:rPr>
        <w:t xml:space="preserve">com</w:t>
      </w:r>
      <w:r>
        <w:rPr>
          <w:rStyle w:val="830"/>
          <w:rFonts w:ascii="Times New Roman" w:hAnsi="Times New Roman" w:cs="Times New Roman" w:eastAsia="Times New Roman"/>
          <w:color w:val="000000"/>
          <w:sz w:val="24"/>
          <w:szCs w:val="23"/>
          <w:shd w:val="clear" w:fill="FFFFFF" w:color="auto"/>
          <w:lang w:val="ru-RU"/>
        </w:rPr>
        <w:t xml:space="preserve">/</w:t>
      </w:r>
      <w:r>
        <w:rPr>
          <w:rStyle w:val="830"/>
          <w:rFonts w:ascii="Times New Roman" w:hAnsi="Times New Roman" w:cs="Times New Roman" w:eastAsia="Times New Roman"/>
          <w:color w:val="000000"/>
          <w:sz w:val="24"/>
          <w:szCs w:val="23"/>
          <w:shd w:val="clear" w:fill="FFFFFF" w:color="auto"/>
        </w:rPr>
        <w:t xml:space="preserve">book</w:t>
      </w:r>
      <w:r>
        <w:rPr>
          <w:rStyle w:val="830"/>
          <w:rFonts w:ascii="Times New Roman" w:hAnsi="Times New Roman" w:cs="Times New Roman" w:eastAsia="Times New Roman"/>
          <w:color w:val="000000"/>
          <w:sz w:val="24"/>
          <w:szCs w:val="23"/>
          <w:shd w:val="clear" w:fill="FFFFFF" w:color="auto"/>
          <w:lang w:val="ru-RU"/>
        </w:rPr>
        <w:t xml:space="preserve">/196237/</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805"/>
        <w:contextualSpacing w:val="true"/>
        <w:ind w:left="426" w:firstLine="709"/>
        <w:spacing w:lineRule="auto" w:line="276"/>
        <w:rPr>
          <w:rFonts w:ascii="Times New Roman" w:hAnsi="Times New Roman" w:cs="Times New Roman" w:eastAsia="Times New Roman"/>
          <w:b/>
          <w:sz w:val="24"/>
          <w:szCs w:val="24"/>
        </w:rPr>
      </w:pPr>
      <w:r>
        <w:rPr>
          <w:rFonts w:ascii="Times New Roman" w:hAnsi="Times New Roman" w:cs="Times New Roman" w:eastAsia="Times New Roman"/>
          <w:b/>
          <w:sz w:val="24"/>
          <w:szCs w:val="24"/>
        </w:rPr>
      </w:r>
      <w:r>
        <w:rPr>
          <w:rFonts w:ascii="Times New Roman" w:hAnsi="Times New Roman" w:cs="Times New Roman" w:eastAsia="Times New Roman"/>
          <w:sz w:val="24"/>
        </w:rPr>
      </w:r>
    </w:p>
    <w:p>
      <w:pPr>
        <w:pStyle w:val="805"/>
        <w:contextualSpacing w:val="true"/>
        <w:ind w:left="426" w:firstLine="709"/>
        <w:spacing w:lineRule="auto" w:line="276"/>
        <w:rPr>
          <w:rFonts w:ascii="Times New Roman" w:hAnsi="Times New Roman" w:cs="Times New Roman" w:eastAsia="Times New Roman"/>
          <w:bCs/>
          <w:i/>
          <w:sz w:val="24"/>
          <w:szCs w:val="24"/>
        </w:rPr>
      </w:pPr>
      <w:r>
        <w:rPr>
          <w:rFonts w:ascii="Times New Roman" w:hAnsi="Times New Roman" w:cs="Times New Roman" w:eastAsia="Times New Roman"/>
          <w:b/>
          <w:bCs/>
          <w:sz w:val="24"/>
          <w:szCs w:val="24"/>
        </w:rPr>
        <w:t xml:space="preserve">3.2.3. Дополнительные источники </w:t>
      </w:r>
      <w:r>
        <w:rPr>
          <w:rFonts w:ascii="Times New Roman" w:hAnsi="Times New Roman" w:cs="Times New Roman" w:eastAsia="Times New Roman"/>
          <w:bCs/>
          <w:i/>
          <w:sz w:val="24"/>
          <w:szCs w:val="24"/>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Архипов А. П. Азбука страхования: Для 10—11 классов общеобразоват. учрежд. — М.: ВИТА-ПРЕСС, 2005.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Балакина А. П. Налоги России. Курс «Основы налоговой грамотности». 10—</w:t>
      </w:r>
      <w:r>
        <w:rPr>
          <w:rFonts w:ascii="Times New Roman" w:hAnsi="Times New Roman" w:cs="Times New Roman" w:eastAsia="Times New Roman"/>
          <w:sz w:val="24"/>
          <w:lang w:val="ru-RU"/>
        </w:rPr>
        <w:t xml:space="preserve">11 кл. — М.: ВИТА-ПРЕСС, 2002.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Берзон Н. И., Аршавский А. Ю. и др. Фондовый рынок: Учеб. пособие. — М.: ВИТА-ПРЕСС, 2009.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Волгин В. В. Открываю автомастерскую: Практ. пособие. — М.: Дашков и К°, 2009.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Голди Д., Мюррей Г. Инвестиционный ответ: Как защитить своё финансовое будущее. — М.: Альпина Паблишер, 2011.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Горелый В. И., Бондарчук П. К. Банковская система России: Учеб. пособие. 2-е изд., дораб. — М.: Изд. дом ГУ ВШЭ, 2005.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Грэм П. Самые трудные уроки для стартапов. — </w:t>
      </w:r>
      <w:r>
        <w:rPr>
          <w:rFonts w:ascii="Times New Roman" w:hAnsi="Times New Roman" w:cs="Times New Roman" w:eastAsia="Times New Roman"/>
          <w:sz w:val="24"/>
        </w:rPr>
        <w:t xml:space="preserve">http</w:t>
      </w:r>
      <w:r>
        <w:rPr>
          <w:rFonts w:ascii="Times New Roman" w:hAnsi="Times New Roman" w:cs="Times New Roman" w:eastAsia="Times New Roman"/>
          <w:sz w:val="24"/>
          <w:lang w:val="ru-RU"/>
        </w:rPr>
        <w:t xml:space="preserve">://</w:t>
      </w:r>
      <w:r>
        <w:rPr>
          <w:rFonts w:ascii="Times New Roman" w:hAnsi="Times New Roman" w:cs="Times New Roman" w:eastAsia="Times New Roman"/>
          <w:sz w:val="24"/>
        </w:rPr>
        <w:t xml:space="preserve">www</w:t>
      </w:r>
      <w:r>
        <w:rPr>
          <w:rFonts w:ascii="Times New Roman" w:hAnsi="Times New Roman" w:cs="Times New Roman" w:eastAsia="Times New Roman"/>
          <w:sz w:val="24"/>
          <w:lang w:val="ru-RU"/>
        </w:rPr>
        <w:t xml:space="preserve">.</w:t>
      </w:r>
      <w:r>
        <w:rPr>
          <w:rFonts w:ascii="Times New Roman" w:hAnsi="Times New Roman" w:cs="Times New Roman" w:eastAsia="Times New Roman"/>
          <w:sz w:val="24"/>
        </w:rPr>
        <w:t xml:space="preserve">perevedem</w:t>
      </w:r>
      <w:r>
        <w:rPr>
          <w:rFonts w:ascii="Times New Roman" w:hAnsi="Times New Roman" w:cs="Times New Roman" w:eastAsia="Times New Roman"/>
          <w:sz w:val="24"/>
          <w:lang w:val="ru-RU"/>
        </w:rPr>
        <w:t xml:space="preserve">. </w:t>
      </w:r>
      <w:r>
        <w:rPr>
          <w:rFonts w:ascii="Times New Roman" w:hAnsi="Times New Roman" w:cs="Times New Roman" w:eastAsia="Times New Roman"/>
          <w:sz w:val="24"/>
        </w:rPr>
        <w:t xml:space="preserve">ru</w:t>
      </w:r>
      <w:r>
        <w:rPr>
          <w:rFonts w:ascii="Times New Roman" w:hAnsi="Times New Roman" w:cs="Times New Roman" w:eastAsia="Times New Roman"/>
          <w:sz w:val="24"/>
          <w:lang w:val="ru-RU"/>
        </w:rPr>
        <w:t xml:space="preserve">/</w:t>
      </w:r>
      <w:r>
        <w:rPr>
          <w:rFonts w:ascii="Times New Roman" w:hAnsi="Times New Roman" w:cs="Times New Roman" w:eastAsia="Times New Roman"/>
          <w:sz w:val="24"/>
        </w:rPr>
        <w:t xml:space="preserve">article</w:t>
      </w:r>
      <w:r>
        <w:rPr>
          <w:rFonts w:ascii="Times New Roman" w:hAnsi="Times New Roman" w:cs="Times New Roman" w:eastAsia="Times New Roman"/>
          <w:sz w:val="24"/>
          <w:lang w:val="ru-RU"/>
        </w:rPr>
        <w:t xml:space="preserve">/</w:t>
      </w:r>
      <w:r>
        <w:rPr>
          <w:rFonts w:ascii="Times New Roman" w:hAnsi="Times New Roman" w:cs="Times New Roman" w:eastAsia="Times New Roman"/>
          <w:sz w:val="24"/>
        </w:rPr>
        <w:t xml:space="preserve">hardest</w:t>
      </w:r>
      <w:r>
        <w:rPr>
          <w:rFonts w:ascii="Times New Roman" w:hAnsi="Times New Roman" w:cs="Times New Roman" w:eastAsia="Times New Roman"/>
          <w:sz w:val="24"/>
          <w:lang w:val="ru-RU"/>
        </w:rPr>
        <w:t xml:space="preserve">_</w:t>
      </w:r>
      <w:r>
        <w:rPr>
          <w:rFonts w:ascii="Times New Roman" w:hAnsi="Times New Roman" w:cs="Times New Roman" w:eastAsia="Times New Roman"/>
          <w:sz w:val="24"/>
        </w:rPr>
        <w:t xml:space="preserve">lessons</w:t>
      </w:r>
      <w:r>
        <w:rPr>
          <w:rFonts w:ascii="Times New Roman" w:hAnsi="Times New Roman" w:cs="Times New Roman" w:eastAsia="Times New Roman"/>
          <w:sz w:val="24"/>
          <w:lang w:val="ru-RU"/>
        </w:rPr>
        <w:t xml:space="preserve">.</w:t>
      </w:r>
      <w:r>
        <w:rPr>
          <w:rFonts w:ascii="Times New Roman" w:hAnsi="Times New Roman" w:cs="Times New Roman" w:eastAsia="Times New Roman"/>
          <w:sz w:val="24"/>
        </w:rPr>
        <w:t xml:space="preserve">htm</w:t>
      </w:r>
      <w:r>
        <w:rPr>
          <w:rFonts w:ascii="Times New Roman" w:hAnsi="Times New Roman" w:cs="Times New Roman" w:eastAsia="Times New Roman"/>
          <w:sz w:val="24"/>
          <w:lang w:val="ru-RU"/>
        </w:rPr>
        <w:t xml:space="preserve">.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Грэм П. Советы стартапам. — </w:t>
      </w:r>
      <w:r>
        <w:rPr>
          <w:rFonts w:ascii="Times New Roman" w:hAnsi="Times New Roman" w:cs="Times New Roman" w:eastAsia="Times New Roman"/>
          <w:sz w:val="24"/>
        </w:rPr>
        <w:fldChar w:fldCharType="begin"/>
      </w:r>
      <w:r>
        <w:rPr>
          <w:rFonts w:ascii="Times New Roman" w:hAnsi="Times New Roman" w:cs="Times New Roman" w:eastAsia="Times New Roman"/>
          <w:sz w:val="24"/>
        </w:rPr>
        <w:instrText xml:space="preserve">HYPERLINK</w:instrText>
      </w:r>
      <w:r>
        <w:rPr>
          <w:rFonts w:ascii="Times New Roman" w:hAnsi="Times New Roman" w:cs="Times New Roman" w:eastAsia="Times New Roman"/>
          <w:sz w:val="24"/>
          <w:lang w:val="ru-RU"/>
        </w:rPr>
        <w:instrText xml:space="preserve"> "</w:instrText>
      </w:r>
      <w:r>
        <w:rPr>
          <w:rFonts w:ascii="Times New Roman" w:hAnsi="Times New Roman" w:cs="Times New Roman" w:eastAsia="Times New Roman"/>
          <w:sz w:val="24"/>
        </w:rPr>
        <w:instrText xml:space="preserve">http</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www</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perevedem</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ru</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article</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tipsfor</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startups</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instrText xml:space="preserve">htm</w:instrText>
      </w:r>
      <w:r>
        <w:rPr>
          <w:rFonts w:ascii="Times New Roman" w:hAnsi="Times New Roman" w:cs="Times New Roman" w:eastAsia="Times New Roman"/>
          <w:sz w:val="24"/>
          <w:lang w:val="ru-RU"/>
        </w:rPr>
        <w:instrText xml:space="preserve">"</w:instrText>
      </w:r>
      <w:r>
        <w:rPr>
          <w:rFonts w:ascii="Times New Roman" w:hAnsi="Times New Roman" w:cs="Times New Roman" w:eastAsia="Times New Roman"/>
          <w:sz w:val="24"/>
        </w:rPr>
        <w:fldChar w:fldCharType="separate"/>
      </w:r>
      <w:r>
        <w:rPr>
          <w:rStyle w:val="830"/>
          <w:rFonts w:ascii="Times New Roman" w:hAnsi="Times New Roman" w:cs="Times New Roman" w:eastAsia="Times New Roman"/>
          <w:sz w:val="24"/>
        </w:rPr>
        <w:t xml:space="preserve">http</w:t>
      </w:r>
      <w:r>
        <w:rPr>
          <w:rStyle w:val="830"/>
          <w:rFonts w:ascii="Times New Roman" w:hAnsi="Times New Roman" w:cs="Times New Roman" w:eastAsia="Times New Roman"/>
          <w:sz w:val="24"/>
          <w:lang w:val="ru-RU"/>
        </w:rPr>
        <w:t xml:space="preserve">://</w:t>
      </w:r>
      <w:r>
        <w:rPr>
          <w:rStyle w:val="830"/>
          <w:rFonts w:ascii="Times New Roman" w:hAnsi="Times New Roman" w:cs="Times New Roman" w:eastAsia="Times New Roman"/>
          <w:sz w:val="24"/>
        </w:rPr>
        <w:t xml:space="preserve">www</w:t>
      </w:r>
      <w:r>
        <w:rPr>
          <w:rStyle w:val="830"/>
          <w:rFonts w:ascii="Times New Roman" w:hAnsi="Times New Roman" w:cs="Times New Roman" w:eastAsia="Times New Roman"/>
          <w:sz w:val="24"/>
          <w:lang w:val="ru-RU"/>
        </w:rPr>
        <w:t xml:space="preserve">.</w:t>
      </w:r>
      <w:r>
        <w:rPr>
          <w:rStyle w:val="830"/>
          <w:rFonts w:ascii="Times New Roman" w:hAnsi="Times New Roman" w:cs="Times New Roman" w:eastAsia="Times New Roman"/>
          <w:sz w:val="24"/>
        </w:rPr>
        <w:t xml:space="preserve">perevedem</w:t>
      </w:r>
      <w:r>
        <w:rPr>
          <w:rStyle w:val="830"/>
          <w:rFonts w:ascii="Times New Roman" w:hAnsi="Times New Roman" w:cs="Times New Roman" w:eastAsia="Times New Roman"/>
          <w:sz w:val="24"/>
          <w:lang w:val="ru-RU"/>
        </w:rPr>
        <w:t xml:space="preserve">.</w:t>
      </w:r>
      <w:r>
        <w:rPr>
          <w:rStyle w:val="830"/>
          <w:rFonts w:ascii="Times New Roman" w:hAnsi="Times New Roman" w:cs="Times New Roman" w:eastAsia="Times New Roman"/>
          <w:sz w:val="24"/>
        </w:rPr>
        <w:t xml:space="preserve">ru</w:t>
      </w:r>
      <w:r>
        <w:rPr>
          <w:rStyle w:val="830"/>
          <w:rFonts w:ascii="Times New Roman" w:hAnsi="Times New Roman" w:cs="Times New Roman" w:eastAsia="Times New Roman"/>
          <w:sz w:val="24"/>
          <w:lang w:val="ru-RU"/>
        </w:rPr>
        <w:t xml:space="preserve">/</w:t>
      </w:r>
      <w:r>
        <w:rPr>
          <w:rStyle w:val="830"/>
          <w:rFonts w:ascii="Times New Roman" w:hAnsi="Times New Roman" w:cs="Times New Roman" w:eastAsia="Times New Roman"/>
          <w:sz w:val="24"/>
        </w:rPr>
        <w:t xml:space="preserve">article</w:t>
      </w:r>
      <w:r>
        <w:rPr>
          <w:rStyle w:val="830"/>
          <w:rFonts w:ascii="Times New Roman" w:hAnsi="Times New Roman" w:cs="Times New Roman" w:eastAsia="Times New Roman"/>
          <w:sz w:val="24"/>
          <w:lang w:val="ru-RU"/>
        </w:rPr>
        <w:t xml:space="preserve">/</w:t>
      </w:r>
      <w:r>
        <w:rPr>
          <w:rStyle w:val="830"/>
          <w:rFonts w:ascii="Times New Roman" w:hAnsi="Times New Roman" w:cs="Times New Roman" w:eastAsia="Times New Roman"/>
          <w:sz w:val="24"/>
        </w:rPr>
        <w:t xml:space="preserve">tipsfor</w:t>
      </w:r>
      <w:r>
        <w:rPr>
          <w:rStyle w:val="830"/>
          <w:rFonts w:ascii="Times New Roman" w:hAnsi="Times New Roman" w:cs="Times New Roman" w:eastAsia="Times New Roman"/>
          <w:sz w:val="24"/>
          <w:lang w:val="ru-RU"/>
        </w:rPr>
        <w:t xml:space="preserve">-</w:t>
      </w:r>
      <w:r>
        <w:rPr>
          <w:rStyle w:val="830"/>
          <w:rFonts w:ascii="Times New Roman" w:hAnsi="Times New Roman" w:cs="Times New Roman" w:eastAsia="Times New Roman"/>
          <w:sz w:val="24"/>
        </w:rPr>
        <w:t xml:space="preserve">startups</w:t>
      </w:r>
      <w:r>
        <w:rPr>
          <w:rStyle w:val="830"/>
          <w:rFonts w:ascii="Times New Roman" w:hAnsi="Times New Roman" w:cs="Times New Roman" w:eastAsia="Times New Roman"/>
          <w:sz w:val="24"/>
          <w:lang w:val="ru-RU"/>
        </w:rPr>
        <w:t xml:space="preserve">.</w:t>
      </w:r>
      <w:r>
        <w:rPr>
          <w:rStyle w:val="830"/>
          <w:rFonts w:ascii="Times New Roman" w:hAnsi="Times New Roman" w:cs="Times New Roman" w:eastAsia="Times New Roman"/>
          <w:sz w:val="24"/>
        </w:rPr>
        <w:t xml:space="preserve">htm</w:t>
      </w:r>
      <w:r>
        <w:rPr>
          <w:rFonts w:ascii="Times New Roman" w:hAnsi="Times New Roman" w:cs="Times New Roman" w:eastAsia="Times New Roman"/>
          <w:sz w:val="24"/>
        </w:rPr>
        <w:fldChar w:fldCharType="end"/>
      </w:r>
      <w:r>
        <w:rPr>
          <w:rFonts w:ascii="Times New Roman" w:hAnsi="Times New Roman" w:cs="Times New Roman" w:eastAsia="Times New Roman"/>
          <w:sz w:val="24"/>
          <w:lang w:val="ru-RU"/>
        </w:rPr>
        <w:t xml:space="preserve">.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Ёлгина Елена. Налоги за два часа. — М.: Альпина Паблишер, 2013.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Конаш Дмитрий. Сохранить и приумножить: Как грамотно и с выгодой управлять сбережениями. — М.: Альпина Паблишер, 2012. </w:t>
      </w:r>
      <w:r>
        <w:rPr>
          <w:rFonts w:ascii="Times New Roman" w:hAnsi="Times New Roman" w:cs="Times New Roman" w:eastAsia="Times New Roman"/>
          <w:sz w:val="24"/>
        </w:rPr>
        <w:t xml:space="preserve">VI</w:t>
      </w:r>
      <w:r>
        <w:rPr>
          <w:rFonts w:ascii="Times New Roman" w:hAnsi="Times New Roman" w:cs="Times New Roman" w:eastAsia="Times New Roman"/>
          <w:sz w:val="24"/>
          <w:lang w:val="ru-RU"/>
        </w:rPr>
        <w:t xml:space="preserve">. РЕКОМЕНДУЕМАЯ ЛИТЕРАТУРА 23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Малкиел Б. Десять главных правил для начинающего инвестора / Пер. с англ. — М.: Альпина Бизнес Букс, 2006</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Мишкин Ф. Экономическая теория денег, банковского дела и финансовых рынков. 7-е изд. — М.: И. Д. Вильямс, 2006.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Орлов-Карба П. А. Обязательное социальное страхование в Российской Федерации. — М.: Изд. дом ГУ ВШЭ, 2007.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Розанова Н. М. Банк: от клиента до президента: Учеб. пособие. 8—9 кл. — М.: ВИТА-ПРЕСС, 2008.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Симоненко В. Д. Основы предпринимательства. 10—11 кл.: Учеб. пособие. — М.: ВИТА-ПРЕСС, 2005.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Фабоцци Ф. Финансовые инструменты. — М.: ЭКСМО, 2010. </w:t>
      </w: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959"/>
        <w:numPr>
          <w:ilvl w:val="0"/>
          <w:numId w:val="42"/>
        </w:numPr>
        <w:contextualSpacing w:val="true"/>
        <w:ind w:left="0" w:firstLine="567"/>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rPr>
        <w:t xml:space="preserve"> Шарп У., Александер Г., Бэйли Дж. Инвестиции / Пер. с англ. — М.: ИНФРА-М, 1997.</w:t>
      </w:r>
      <w:r>
        <w:rPr>
          <w:rFonts w:ascii="Times New Roman" w:hAnsi="Times New Roman" w:cs="Times New Roman" w:eastAsia="Times New Roman"/>
          <w:sz w:val="24"/>
          <w:lang w:val="ru-RU" w:eastAsia="ru-RU"/>
        </w:rPr>
        <w:t xml:space="preserve">.</w:t>
      </w:r>
      <w:r>
        <w:rPr>
          <w:rFonts w:ascii="Times New Roman" w:hAnsi="Times New Roman" w:cs="Times New Roman" w:eastAsia="Times New Roman"/>
          <w:sz w:val="24"/>
        </w:rPr>
      </w:r>
    </w:p>
    <w:p>
      <w:pPr>
        <w:pStyle w:val="959"/>
        <w:contextualSpacing w:val="true"/>
        <w:ind w:left="66"/>
        <w:jc w:val="both"/>
        <w:spacing w:lineRule="auto" w:line="276" w:after="0" w:before="0"/>
        <w:rPr>
          <w:rFonts w:ascii="Times New Roman" w:hAnsi="Times New Roman" w:cs="Times New Roman" w:eastAsia="Times New Roman"/>
          <w:sz w:val="24"/>
        </w:rPr>
      </w:pPr>
      <w:r>
        <w:rPr>
          <w:rFonts w:ascii="Times New Roman" w:hAnsi="Times New Roman" w:cs="Times New Roman" w:eastAsia="Times New Roman"/>
          <w:sz w:val="24"/>
          <w:lang w:val="ru-RU" w:eastAsia="ru-RU"/>
        </w:rPr>
      </w:r>
      <w:r>
        <w:rPr>
          <w:rFonts w:ascii="Times New Roman" w:hAnsi="Times New Roman" w:cs="Times New Roman" w:eastAsia="Times New Roman"/>
          <w:sz w:val="24"/>
        </w:rPr>
      </w:r>
    </w:p>
    <w:p>
      <w:pPr>
        <w:pStyle w:val="805"/>
        <w:contextualSpacing w:val="true"/>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contextualSpacing w:val="true"/>
        <w:ind w:firstLine="709"/>
        <w:jc w:val="both"/>
        <w:spacing w:lineRule="auto" w:line="276" w:after="0"/>
        <w:rPr>
          <w:rFonts w:ascii="Times New Roman" w:hAnsi="Times New Roman" w:cs="Times New Roman" w:eastAsia="Times New Roman"/>
          <w:i/>
          <w:iCs/>
          <w:sz w:val="24"/>
          <w:szCs w:val="24"/>
        </w:rPr>
      </w:pPr>
      <w:r>
        <w:rPr>
          <w:rFonts w:ascii="Times New Roman" w:hAnsi="Times New Roman" w:cs="Times New Roman" w:eastAsia="Times New Roman"/>
          <w:i/>
          <w:iCs/>
          <w:sz w:val="24"/>
          <w:szCs w:val="24"/>
        </w:rPr>
      </w:r>
      <w:r>
        <w:rPr>
          <w:rFonts w:ascii="Times New Roman" w:hAnsi="Times New Roman" w:cs="Times New Roman" w:eastAsia="Times New Roman"/>
          <w:sz w:val="24"/>
        </w:rPr>
      </w:r>
    </w:p>
    <w:p>
      <w:pPr>
        <w:pStyle w:val="805"/>
        <w:jc w:val="center"/>
        <w:spacing w:lineRule="auto" w:line="276"/>
        <w:rPr>
          <w:rFonts w:ascii="Times New Roman" w:hAnsi="Times New Roman" w:cs="Times New Roman" w:eastAsia="Times New Roman"/>
          <w:b/>
          <w:bCs/>
          <w:sz w:val="24"/>
        </w:rPr>
      </w:pPr>
      <w:r>
        <w:rPr>
          <w:rFonts w:ascii="Times New Roman" w:hAnsi="Times New Roman" w:cs="Times New Roman" w:eastAsia="Times New Roman"/>
          <w:b/>
          <w:bCs/>
          <w:sz w:val="24"/>
        </w:rPr>
        <w:t xml:space="preserve">4. КОНТРОЛЬ И ОЦЕНКА РЕЗУЛЬТАТОВ ОСВОЕНИЯ </w:t>
        <w:br/>
      </w:r>
      <w:r>
        <w:rPr>
          <w:rFonts w:ascii="Times New Roman" w:hAnsi="Times New Roman" w:cs="Times New Roman" w:eastAsia="Times New Roman"/>
          <w:b/>
          <w:bCs/>
          <w:sz w:val="24"/>
        </w:rPr>
        <w:t xml:space="preserve">УЧЕБНОЙ ДИСЦИПЛИНЫ</w:t>
      </w:r>
      <w:r>
        <w:rPr>
          <w:rFonts w:ascii="Times New Roman" w:hAnsi="Times New Roman" w:cs="Times New Roman" w:eastAsia="Times New Roman"/>
          <w:b/>
          <w:bCs/>
          <w:sz w:val="24"/>
        </w:rPr>
      </w:r>
      <w:r>
        <w:rPr>
          <w:rFonts w:ascii="Times New Roman" w:hAnsi="Times New Roman" w:cs="Times New Roman" w:eastAsia="Times New Roman"/>
          <w:sz w:val="24"/>
        </w:rPr>
      </w:r>
    </w:p>
    <w:tbl>
      <w:tblPr>
        <w:tblW w:w="0" w:type="auto"/>
        <w:tblInd w:w="392"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679"/>
        <w:gridCol w:w="3700"/>
        <w:gridCol w:w="2976"/>
      </w:tblGrid>
      <w:tr>
        <w:trPr>
          <w:trHeight w:val="1098"/>
        </w:trPr>
        <w:tc>
          <w:tcPr>
            <w:tcW w:w="2679" w:type="dxa"/>
            <w:vAlign w:val="center"/>
            <w:textDirection w:val="lrTb"/>
            <w:noWrap w:val="false"/>
          </w:tcPr>
          <w:p>
            <w:pPr>
              <w:pStyle w:val="805"/>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Код и наименование профессиональных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общих компетенций, формируемых в рамках модуля</w:t>
            </w:r>
            <w:r>
              <w:rPr>
                <w:rFonts w:ascii="Times New Roman" w:hAnsi="Times New Roman" w:cs="Times New Roman" w:eastAsia="Times New Roman"/>
                <w:sz w:val="24"/>
              </w:rPr>
            </w:r>
          </w:p>
        </w:tc>
        <w:tc>
          <w:tcPr>
            <w:tcW w:w="3700" w:type="dxa"/>
            <w:vAlign w:val="center"/>
            <w:textDirection w:val="lrTb"/>
            <w:noWrap w:val="false"/>
          </w:tcPr>
          <w:p>
            <w:pPr>
              <w:pStyle w:val="805"/>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Критерии оценки</w:t>
            </w:r>
            <w:r>
              <w:rPr>
                <w:rFonts w:ascii="Times New Roman" w:hAnsi="Times New Roman" w:cs="Times New Roman" w:eastAsia="Times New Roman"/>
                <w:sz w:val="24"/>
              </w:rPr>
            </w:r>
          </w:p>
        </w:tc>
        <w:tc>
          <w:tcPr>
            <w:tcW w:w="2976" w:type="dxa"/>
            <w:vAlign w:val="center"/>
            <w:textDirection w:val="lrTb"/>
            <w:noWrap w:val="false"/>
          </w:tcPr>
          <w:p>
            <w:pPr>
              <w:pStyle w:val="805"/>
              <w:jc w:val="center"/>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Методы оценки</w:t>
            </w:r>
            <w:r>
              <w:rPr>
                <w:rFonts w:ascii="Times New Roman" w:hAnsi="Times New Roman" w:cs="Times New Roman" w:eastAsia="Times New Roman"/>
                <w:sz w:val="24"/>
              </w:rPr>
            </w:r>
          </w:p>
        </w:tc>
      </w:tr>
      <w:tr>
        <w:trPr>
          <w:trHeight w:val="309"/>
        </w:trPr>
        <w:tc>
          <w:tcPr>
            <w:gridSpan w:val="3"/>
            <w:tcW w:w="9355"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Профессиональные компетенции</w:t>
            </w:r>
            <w:r>
              <w:rPr>
                <w:rFonts w:ascii="Times New Roman" w:hAnsi="Times New Roman" w:cs="Times New Roman" w:eastAsia="Times New Roman"/>
                <w:sz w:val="24"/>
              </w:rPr>
            </w:r>
          </w:p>
        </w:tc>
      </w:tr>
      <w:tr>
        <w:trPr>
          <w:trHeight w:val="698"/>
        </w:trPr>
        <w:tc>
          <w:tcPr>
            <w:tcW w:w="2679" w:type="dxa"/>
            <w:vAlign w:val="top"/>
            <w:textDirection w:val="lrTb"/>
            <w:noWrap w:val="false"/>
          </w:tcPr>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4.1. </w:t>
            </w:r>
            <w:r>
              <w:rPr>
                <w:rFonts w:ascii="Times New Roman" w:hAnsi="Times New Roman" w:cs="Times New Roman" w:eastAsia="Times New Roman"/>
                <w:sz w:val="24"/>
              </w:rPr>
            </w:r>
          </w:p>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Планировать основные показа</w:t>
            </w:r>
            <w:r>
              <w:rPr>
                <w:rFonts w:ascii="Times New Roman" w:hAnsi="Times New Roman" w:cs="Times New Roman" w:eastAsia="Times New Roman"/>
                <w:sz w:val="24"/>
              </w:rPr>
              <w:t xml:space="preserve">тели производственного процесса</w:t>
            </w:r>
            <w:r>
              <w:rPr>
                <w:rFonts w:ascii="Times New Roman" w:hAnsi="Times New Roman" w:cs="Times New Roman" w:eastAsia="Times New Roman"/>
                <w:sz w:val="24"/>
              </w:rPr>
            </w:r>
          </w:p>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700" w:type="dxa"/>
            <w:vAlign w:val="top"/>
            <w:textDirection w:val="lrTb"/>
            <w:noWrap w:val="false"/>
          </w:tcPr>
          <w:p>
            <w:pPr>
              <w:pStyle w:val="95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демонстрация умений </w:t>
            </w:r>
            <w:r>
              <w:rPr>
                <w:rFonts w:ascii="Times New Roman" w:hAnsi="Times New Roman" w:cs="Times New Roman" w:eastAsia="Times New Roman"/>
                <w:sz w:val="24"/>
              </w:rPr>
            </w:r>
          </w:p>
          <w:p>
            <w:pPr>
              <w:pStyle w:val="95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планирования </w:t>
            </w:r>
            <w:r>
              <w:rPr>
                <w:rFonts w:ascii="Times New Roman" w:hAnsi="Times New Roman" w:cs="Times New Roman" w:eastAsia="Times New Roman"/>
                <w:sz w:val="24"/>
              </w:rPr>
              <w:t xml:space="preserve">основных показателей производственного процесса структурного подразделения </w:t>
            </w:r>
            <w:r>
              <w:rPr>
                <w:rFonts w:ascii="Times New Roman" w:hAnsi="Times New Roman" w:cs="Times New Roman" w:eastAsia="Times New Roman"/>
                <w:sz w:val="24"/>
              </w:rPr>
              <w:br/>
              <w:t xml:space="preserve">с помощью управленческих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решений</w:t>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п</w:t>
            </w:r>
            <w:r>
              <w:rPr>
                <w:rFonts w:ascii="Times New Roman" w:hAnsi="Times New Roman" w:cs="Times New Roman" w:eastAsia="Times New Roman"/>
                <w:sz w:val="24"/>
                <w:szCs w:val="24"/>
                <w:lang w:eastAsia="en-US"/>
              </w:rPr>
              <w:t xml:space="preserve">роведение</w:t>
            </w:r>
            <w:r>
              <w:rPr>
                <w:rFonts w:ascii="Times New Roman" w:hAnsi="Times New Roman" w:cs="Times New Roman" w:eastAsia="Times New Roman"/>
                <w:sz w:val="24"/>
                <w:szCs w:val="24"/>
                <w:lang w:eastAsia="en-US"/>
              </w:rPr>
              <w:t xml:space="preserve"> демонстрационного  экзамена</w:t>
            </w: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по ПМ 06</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з</w:t>
            </w:r>
            <w:r>
              <w:rPr>
                <w:rFonts w:ascii="Times New Roman" w:hAnsi="Times New Roman" w:cs="Times New Roman" w:eastAsia="Times New Roman"/>
                <w:sz w:val="24"/>
                <w:szCs w:val="24"/>
                <w:lang w:eastAsia="en-US"/>
              </w:rPr>
              <w:t xml:space="preserve">ащита отчетов </w:t>
            </w:r>
            <w:r>
              <w:rPr>
                <w:rFonts w:ascii="Times New Roman" w:hAnsi="Times New Roman" w:cs="Times New Roman" w:eastAsia="Times New Roman"/>
                <w:sz w:val="24"/>
                <w:szCs w:val="24"/>
                <w:lang w:eastAsia="en-US"/>
              </w:rPr>
              <w:t xml:space="preserve"> </w:t>
              <w:br/>
              <w:t xml:space="preserve">по </w:t>
            </w:r>
            <w:r>
              <w:rPr>
                <w:rFonts w:ascii="Times New Roman" w:hAnsi="Times New Roman" w:cs="Times New Roman" w:eastAsia="Times New Roman"/>
                <w:sz w:val="24"/>
                <w:szCs w:val="24"/>
                <w:lang w:eastAsia="en-US"/>
              </w:rPr>
              <w:t xml:space="preserve">учебной и </w:t>
            </w:r>
            <w:r>
              <w:rPr>
                <w:rFonts w:ascii="Times New Roman" w:hAnsi="Times New Roman" w:cs="Times New Roman" w:eastAsia="Times New Roman"/>
                <w:sz w:val="24"/>
                <w:szCs w:val="24"/>
                <w:lang w:eastAsia="en-US"/>
              </w:rPr>
              <w:t xml:space="preserve">производственной практике</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839"/>
        </w:trPr>
        <w:tc>
          <w:tcPr>
            <w:tcW w:w="2679" w:type="dxa"/>
            <w:vAlign w:val="top"/>
            <w:textDirection w:val="lrTb"/>
            <w:noWrap w:val="false"/>
          </w:tcPr>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4.2. </w:t>
            </w:r>
            <w:r>
              <w:rPr>
                <w:rFonts w:ascii="Times New Roman" w:hAnsi="Times New Roman" w:cs="Times New Roman" w:eastAsia="Times New Roman"/>
                <w:sz w:val="24"/>
              </w:rPr>
            </w:r>
          </w:p>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Планировать выполнение </w:t>
            </w:r>
            <w:r>
              <w:rPr>
                <w:rFonts w:ascii="Times New Roman" w:hAnsi="Times New Roman" w:cs="Times New Roman" w:eastAsia="Times New Roman"/>
                <w:sz w:val="24"/>
              </w:rPr>
              <w:t xml:space="preserve">работ исполнителями</w:t>
            </w:r>
            <w:r>
              <w:rPr>
                <w:rFonts w:ascii="Times New Roman" w:hAnsi="Times New Roman" w:cs="Times New Roman" w:eastAsia="Times New Roman"/>
                <w:sz w:val="24"/>
              </w:rPr>
            </w:r>
          </w:p>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700" w:type="dxa"/>
            <w:vAlign w:val="top"/>
            <w:textDirection w:val="lrTb"/>
            <w:noWrap w:val="false"/>
          </w:tcPr>
          <w:tbl>
            <w:tblPr>
              <w:tblW w:w="0" w:type="auto"/>
              <w:tblInd w:w="0" w:type="dxa"/>
              <w:shd w:val="clear" w:fill="FFFFFF" w:color="auto"/>
              <w:tblLayout w:type="autofit"/>
              <w:tblCellMar>
                <w:left w:w="0" w:type="dxa"/>
                <w:top w:w="0" w:type="dxa"/>
                <w:right w:w="0" w:type="dxa"/>
                <w:bottom w:w="0" w:type="dxa"/>
              </w:tblCellMar>
              <w:tblLook w:val="04A0" w:firstRow="1" w:lastRow="0" w:firstColumn="1" w:lastColumn="0" w:noHBand="0" w:noVBand="1"/>
            </w:tblPr>
            <w:tblGrid>
              <w:gridCol w:w="1134"/>
              <w:gridCol w:w="1134"/>
            </w:tblGrid>
            <w:tr>
              <w:trPr/>
              <w:tc>
                <w:tcPr>
                  <w:gridSpan w:val="2"/>
                  <w:tcBorders>
                    <w:left w:val="none" w:color="000000" w:sz="4" w:space="0"/>
                    <w:top w:val="single" w:color="E7E7E7" w:sz="2" w:space="0"/>
                    <w:right w:val="none" w:color="000000" w:sz="4" w:space="0"/>
                    <w:bottom w:val="none" w:color="000000" w:sz="4" w:space="0"/>
                  </w:tcBorders>
                  <w:tcMar>
                    <w:left w:w="30" w:type="dxa"/>
                    <w:top w:w="30" w:type="dxa"/>
                    <w:right w:w="30" w:type="dxa"/>
                    <w:bottom w:w="30" w:type="dxa"/>
                  </w:tcMar>
                  <w:tcW w:w="5718" w:type="dxa"/>
                  <w:vAlign w:val="bottom"/>
                  <w:textDirection w:val="lrTb"/>
                  <w:noWrap w:val="false"/>
                </w:tcPr>
                <w:p>
                  <w:pPr>
                    <w:pStyle w:val="958"/>
                    <w:jc w:val="both"/>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организация выполнения работ </w:t>
                    <w:br/>
                    <w:t xml:space="preserve">и оказание услуг в области профессиональной деятельности в структурном подразделении предприятия отрасли </w:t>
                  </w:r>
                  <w:r>
                    <w:rPr>
                      <w:rFonts w:ascii="Times New Roman" w:hAnsi="Times New Roman" w:cs="Times New Roman" w:eastAsia="Times New Roman"/>
                      <w:sz w:val="24"/>
                    </w:rPr>
                  </w:r>
                </w:p>
              </w:tc>
            </w:tr>
          </w:tbl>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п</w:t>
            </w:r>
            <w:r>
              <w:rPr>
                <w:rFonts w:ascii="Times New Roman" w:hAnsi="Times New Roman" w:cs="Times New Roman" w:eastAsia="Times New Roman"/>
                <w:sz w:val="24"/>
                <w:szCs w:val="24"/>
                <w:lang w:eastAsia="en-US"/>
              </w:rPr>
              <w:t xml:space="preserve">роведение</w:t>
            </w:r>
            <w:r>
              <w:rPr>
                <w:rFonts w:ascii="Times New Roman" w:hAnsi="Times New Roman" w:cs="Times New Roman" w:eastAsia="Times New Roman"/>
                <w:sz w:val="24"/>
                <w:szCs w:val="24"/>
                <w:lang w:eastAsia="en-US"/>
              </w:rPr>
              <w:t xml:space="preserve"> демонстрационного  экзамена по ПМ 06;</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защита отчетов </w:t>
            </w:r>
            <w:r>
              <w:rPr>
                <w:rFonts w:ascii="Times New Roman" w:hAnsi="Times New Roman" w:cs="Times New Roman" w:eastAsia="Times New Roman"/>
                <w:sz w:val="24"/>
                <w:szCs w:val="24"/>
                <w:lang w:eastAsia="en-US"/>
              </w:rPr>
              <w:t xml:space="preserve"> </w:t>
              <w:br/>
              <w:t xml:space="preserve">по </w:t>
            </w:r>
            <w:r>
              <w:rPr>
                <w:rFonts w:ascii="Times New Roman" w:hAnsi="Times New Roman" w:cs="Times New Roman" w:eastAsia="Times New Roman"/>
                <w:sz w:val="24"/>
                <w:szCs w:val="24"/>
                <w:lang w:eastAsia="en-US"/>
              </w:rPr>
              <w:t xml:space="preserve">учебной и </w:t>
            </w:r>
            <w:r>
              <w:rPr>
                <w:rFonts w:ascii="Times New Roman" w:hAnsi="Times New Roman" w:cs="Times New Roman" w:eastAsia="Times New Roman"/>
                <w:sz w:val="24"/>
                <w:szCs w:val="24"/>
                <w:lang w:eastAsia="en-US"/>
              </w:rPr>
              <w:t xml:space="preserve">производственной практике</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1315"/>
        </w:trPr>
        <w:tc>
          <w:tcPr>
            <w:tcW w:w="2679" w:type="dxa"/>
            <w:vAlign w:val="top"/>
            <w:textDirection w:val="lrTb"/>
            <w:noWrap w:val="false"/>
          </w:tcPr>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4.3. Организовывать работу трудового коллектива </w:t>
            </w:r>
            <w:r>
              <w:rPr>
                <w:rFonts w:ascii="Times New Roman" w:hAnsi="Times New Roman" w:cs="Times New Roman" w:eastAsia="Times New Roman"/>
                <w:sz w:val="24"/>
              </w:rPr>
            </w:r>
          </w:p>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организация работы трудового коллектива, принятие управленческих решений </w:t>
              <w:br/>
              <w:t xml:space="preserve">в конфликтных, кризисных ситуациях</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п</w:t>
            </w:r>
            <w:r>
              <w:rPr>
                <w:rFonts w:ascii="Times New Roman" w:hAnsi="Times New Roman" w:cs="Times New Roman" w:eastAsia="Times New Roman"/>
                <w:sz w:val="24"/>
                <w:szCs w:val="24"/>
                <w:lang w:eastAsia="en-US"/>
              </w:rPr>
              <w:t xml:space="preserve">роведение</w:t>
            </w:r>
            <w:r>
              <w:rPr>
                <w:rFonts w:ascii="Times New Roman" w:hAnsi="Times New Roman" w:cs="Times New Roman" w:eastAsia="Times New Roman"/>
                <w:sz w:val="24"/>
                <w:szCs w:val="24"/>
                <w:lang w:eastAsia="en-US"/>
              </w:rPr>
              <w:t xml:space="preserve"> демонстрационного  экзамена по ПМ 06;</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защита отчетов </w:t>
            </w:r>
            <w:r>
              <w:rPr>
                <w:rFonts w:ascii="Times New Roman" w:hAnsi="Times New Roman" w:cs="Times New Roman" w:eastAsia="Times New Roman"/>
                <w:sz w:val="24"/>
                <w:szCs w:val="24"/>
                <w:lang w:eastAsia="en-US"/>
              </w:rPr>
              <w:t xml:space="preserve"> </w:t>
              <w:br/>
              <w:t xml:space="preserve">по </w:t>
            </w:r>
            <w:r>
              <w:rPr>
                <w:rFonts w:ascii="Times New Roman" w:hAnsi="Times New Roman" w:cs="Times New Roman" w:eastAsia="Times New Roman"/>
                <w:sz w:val="24"/>
                <w:szCs w:val="24"/>
                <w:lang w:eastAsia="en-US"/>
              </w:rPr>
              <w:t xml:space="preserve">учебной и </w:t>
            </w:r>
            <w:r>
              <w:rPr>
                <w:rFonts w:ascii="Times New Roman" w:hAnsi="Times New Roman" w:cs="Times New Roman" w:eastAsia="Times New Roman"/>
                <w:sz w:val="24"/>
                <w:szCs w:val="24"/>
                <w:lang w:eastAsia="en-US"/>
              </w:rPr>
              <w:t xml:space="preserve">производственной практике</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839"/>
        </w:trPr>
        <w:tc>
          <w:tcPr>
            <w:tcW w:w="2679" w:type="dxa"/>
            <w:vAlign w:val="top"/>
            <w:textDirection w:val="lrTb"/>
            <w:noWrap w:val="false"/>
          </w:tcPr>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4.4. Контролировать ход </w:t>
            </w:r>
            <w:r>
              <w:rPr>
                <w:rFonts w:ascii="Times New Roman" w:hAnsi="Times New Roman" w:cs="Times New Roman" w:eastAsia="Times New Roman"/>
                <w:sz w:val="24"/>
              </w:rPr>
              <w:br/>
            </w:r>
            <w:r>
              <w:rPr>
                <w:rFonts w:ascii="Times New Roman" w:hAnsi="Times New Roman" w:cs="Times New Roman" w:eastAsia="Times New Roman"/>
                <w:sz w:val="24"/>
              </w:rPr>
              <w:t xml:space="preserve">и оценивать результ</w:t>
            </w:r>
            <w:r>
              <w:rPr>
                <w:rFonts w:ascii="Times New Roman" w:hAnsi="Times New Roman" w:cs="Times New Roman" w:eastAsia="Times New Roman"/>
                <w:sz w:val="24"/>
              </w:rPr>
              <w:t xml:space="preserve">аты работы трудового коллектива</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контроль производственного процесса и оценка результатов работы трудового коллектива структурного подразделения</w:t>
            </w: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п</w:t>
            </w:r>
            <w:r>
              <w:rPr>
                <w:rFonts w:ascii="Times New Roman" w:hAnsi="Times New Roman" w:cs="Times New Roman" w:eastAsia="Times New Roman"/>
                <w:sz w:val="24"/>
                <w:szCs w:val="24"/>
                <w:lang w:eastAsia="en-US"/>
              </w:rPr>
              <w:t xml:space="preserve">роведение</w:t>
            </w:r>
            <w:r>
              <w:rPr>
                <w:rFonts w:ascii="Times New Roman" w:hAnsi="Times New Roman" w:cs="Times New Roman" w:eastAsia="Times New Roman"/>
                <w:sz w:val="24"/>
                <w:szCs w:val="24"/>
                <w:lang w:eastAsia="en-US"/>
              </w:rPr>
              <w:t xml:space="preserve"> демонстрационного  экзамена по ПМ 06;</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защита отчетов </w:t>
            </w:r>
            <w:r>
              <w:rPr>
                <w:rFonts w:ascii="Times New Roman" w:hAnsi="Times New Roman" w:cs="Times New Roman" w:eastAsia="Times New Roman"/>
                <w:sz w:val="24"/>
                <w:szCs w:val="24"/>
                <w:lang w:eastAsia="en-US"/>
              </w:rPr>
              <w:t xml:space="preserve"> </w:t>
              <w:br/>
              <w:t xml:space="preserve">по </w:t>
            </w:r>
            <w:r>
              <w:rPr>
                <w:rFonts w:ascii="Times New Roman" w:hAnsi="Times New Roman" w:cs="Times New Roman" w:eastAsia="Times New Roman"/>
                <w:sz w:val="24"/>
                <w:szCs w:val="24"/>
                <w:lang w:eastAsia="en-US"/>
              </w:rPr>
              <w:t xml:space="preserve">учебной и </w:t>
            </w:r>
            <w:r>
              <w:rPr>
                <w:rFonts w:ascii="Times New Roman" w:hAnsi="Times New Roman" w:cs="Times New Roman" w:eastAsia="Times New Roman"/>
                <w:sz w:val="24"/>
                <w:szCs w:val="24"/>
                <w:lang w:eastAsia="en-US"/>
              </w:rPr>
              <w:t xml:space="preserve">производственной практике</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839"/>
        </w:trPr>
        <w:tc>
          <w:tcPr>
            <w:tcW w:w="2679" w:type="dxa"/>
            <w:vAlign w:val="top"/>
            <w:textDirection w:val="lrTb"/>
            <w:noWrap w:val="false"/>
          </w:tcPr>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ПК 4.5. </w:t>
            </w:r>
            <w:r>
              <w:rPr>
                <w:rFonts w:ascii="Times New Roman" w:hAnsi="Times New Roman" w:cs="Times New Roman" w:eastAsia="Times New Roman"/>
                <w:sz w:val="24"/>
              </w:rPr>
            </w:r>
          </w:p>
          <w:p>
            <w:pPr>
              <w:pStyle w:val="958"/>
              <w:spacing w:lineRule="auto" w:line="276"/>
              <w:rPr>
                <w:rFonts w:ascii="Times New Roman" w:hAnsi="Times New Roman" w:cs="Times New Roman" w:eastAsia="Times New Roman"/>
                <w:sz w:val="24"/>
              </w:rPr>
            </w:pPr>
            <w:r>
              <w:rPr>
                <w:rFonts w:ascii="Times New Roman" w:hAnsi="Times New Roman" w:cs="Times New Roman" w:eastAsia="Times New Roman"/>
                <w:sz w:val="24"/>
              </w:rPr>
              <w:t xml:space="preserve">Вести учётно-отчётную документацию</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ведение учетно-отчетной документации структурного подразделения предприятия отрасли</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bCs/>
                <w:sz w:val="24"/>
                <w:szCs w:val="24"/>
              </w:rPr>
            </w:pPr>
            <w:r>
              <w:rPr>
                <w:rFonts w:ascii="Times New Roman" w:hAnsi="Times New Roman" w:cs="Times New Roman" w:eastAsia="Times New Roman"/>
                <w:bCs/>
                <w:sz w:val="24"/>
                <w:szCs w:val="24"/>
              </w:rPr>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п</w:t>
            </w:r>
            <w:r>
              <w:rPr>
                <w:rFonts w:ascii="Times New Roman" w:hAnsi="Times New Roman" w:cs="Times New Roman" w:eastAsia="Times New Roman"/>
                <w:sz w:val="24"/>
                <w:szCs w:val="24"/>
                <w:lang w:eastAsia="en-US"/>
              </w:rPr>
              <w:t xml:space="preserve">роведение</w:t>
            </w:r>
            <w:r>
              <w:rPr>
                <w:rFonts w:ascii="Times New Roman" w:hAnsi="Times New Roman" w:cs="Times New Roman" w:eastAsia="Times New Roman"/>
                <w:sz w:val="24"/>
                <w:szCs w:val="24"/>
                <w:lang w:eastAsia="en-US"/>
              </w:rPr>
              <w:t xml:space="preserve"> демонстрационного  экзамена по ПМ 06;</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защита отчетов </w:t>
            </w:r>
            <w:r>
              <w:rPr>
                <w:rFonts w:ascii="Times New Roman" w:hAnsi="Times New Roman" w:cs="Times New Roman" w:eastAsia="Times New Roman"/>
                <w:sz w:val="24"/>
                <w:szCs w:val="24"/>
                <w:lang w:eastAsia="en-US"/>
              </w:rPr>
              <w:t xml:space="preserve"> </w:t>
              <w:br/>
              <w:t xml:space="preserve">по </w:t>
            </w:r>
            <w:r>
              <w:rPr>
                <w:rFonts w:ascii="Times New Roman" w:hAnsi="Times New Roman" w:cs="Times New Roman" w:eastAsia="Times New Roman"/>
                <w:sz w:val="24"/>
                <w:szCs w:val="24"/>
                <w:lang w:eastAsia="en-US"/>
              </w:rPr>
              <w:t xml:space="preserve">учебной и </w:t>
            </w:r>
            <w:r>
              <w:rPr>
                <w:rFonts w:ascii="Times New Roman" w:hAnsi="Times New Roman" w:cs="Times New Roman" w:eastAsia="Times New Roman"/>
                <w:sz w:val="24"/>
                <w:szCs w:val="24"/>
                <w:lang w:eastAsia="en-US"/>
              </w:rPr>
              <w:t xml:space="preserve">производственной практике</w:t>
            </w: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c>
          <w:tcPr>
            <w:gridSpan w:val="3"/>
            <w:tcW w:w="9355"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Общие компетенции</w:t>
            </w:r>
            <w:r>
              <w:rPr>
                <w:rFonts w:ascii="Times New Roman" w:hAnsi="Times New Roman" w:cs="Times New Roman" w:eastAsia="Times New Roman"/>
                <w:sz w:val="24"/>
              </w:rPr>
            </w:r>
          </w:p>
        </w:tc>
      </w:tr>
      <w:tr>
        <w:trPr>
          <w:trHeight w:val="698"/>
        </w:trPr>
        <w:tc>
          <w:tcPr>
            <w:tcW w:w="2679" w:type="dxa"/>
            <w:vAlign w:val="top"/>
            <w:textDirection w:val="lrTb"/>
            <w:noWrap w:val="false"/>
          </w:tcPr>
          <w:p>
            <w:pPr>
              <w:pStyle w:val="805"/>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01. Выбирать способы решения задач профессиональной деятельности применительно к различным контекстам</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Выбор оптимальных способов решения профессиональных задач применительно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к различным контекстам</w:t>
            </w: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t xml:space="preserve"> з</w:t>
            </w:r>
            <w:r>
              <w:rPr>
                <w:rFonts w:ascii="Times New Roman" w:hAnsi="Times New Roman" w:cs="Times New Roman" w:eastAsia="Times New Roman"/>
                <w:sz w:val="24"/>
                <w:szCs w:val="24"/>
                <w:lang w:eastAsia="en-US"/>
              </w:rPr>
              <w:t xml:space="preserve">ащита отче</w:t>
            </w:r>
            <w:r>
              <w:rPr>
                <w:rFonts w:ascii="Times New Roman" w:hAnsi="Times New Roman" w:cs="Times New Roman" w:eastAsia="Times New Roman"/>
                <w:sz w:val="24"/>
                <w:szCs w:val="24"/>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r>
      <w:tr>
        <w:trPr>
          <w:trHeight w:val="698"/>
        </w:trPr>
        <w:tc>
          <w:tcPr>
            <w:tcW w:w="2679"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02. </w:t>
            </w:r>
            <w:r>
              <w:rPr>
                <w:rFonts w:ascii="Times New Roman" w:hAnsi="Times New Roman" w:cs="Times New Roman" w:eastAsia="Times New Roman"/>
                <w:sz w:val="24"/>
                <w:szCs w:val="24"/>
              </w:rPr>
              <w:t xml:space="preserve">Использовать современные средства поиска, анализа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интерпретации информации,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информационные технологии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для выполнения задач профессиональной деятельности</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Эффективный поиск необходимой информации,                                            использование различных источников получения информации, включая интернет-ресурсы</w:t>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t xml:space="preserve"> з</w:t>
            </w:r>
            <w:r>
              <w:rPr>
                <w:rFonts w:ascii="Times New Roman" w:hAnsi="Times New Roman" w:cs="Times New Roman" w:eastAsia="Times New Roman"/>
                <w:sz w:val="24"/>
                <w:szCs w:val="24"/>
                <w:lang w:eastAsia="en-US"/>
              </w:rPr>
              <w:t xml:space="preserve">ащита отче</w:t>
            </w:r>
            <w:r>
              <w:rPr>
                <w:rFonts w:ascii="Times New Roman" w:hAnsi="Times New Roman" w:cs="Times New Roman" w:eastAsia="Times New Roman"/>
                <w:sz w:val="24"/>
                <w:szCs w:val="24"/>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r>
      <w:tr>
        <w:trPr>
          <w:trHeight w:val="698"/>
        </w:trPr>
        <w:tc>
          <w:tcPr>
            <w:tcW w:w="2679"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03. </w:t>
            </w:r>
            <w:r>
              <w:rPr>
                <w:rFonts w:ascii="Times New Roman" w:hAnsi="Times New Roman" w:cs="Times New Roman" w:eastAsia="Times New Roman"/>
                <w:sz w:val="24"/>
                <w:szCs w:val="24"/>
              </w:rPr>
              <w:t xml:space="preserve">Планировать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реализовывать собственное профессиональное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личностное развитие, предпринимательскую деятельность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в профессиональной сфере, использовать знания по финансовой грамотности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в различных жизненных ситуациях</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Умение постановки цели, выбора и применения методов и способов решения профессиональных задач;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Своевременность сдачи практических заданий, отчетов по практике;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Рациональность распределения времени при выполнении практических работ с соблюдением норм и правил внутреннего распорядка </w:t>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t xml:space="preserve"> з</w:t>
            </w:r>
            <w:r>
              <w:rPr>
                <w:rFonts w:ascii="Times New Roman" w:hAnsi="Times New Roman" w:cs="Times New Roman" w:eastAsia="Times New Roman"/>
                <w:sz w:val="24"/>
                <w:szCs w:val="24"/>
                <w:lang w:eastAsia="en-US"/>
              </w:rPr>
              <w:t xml:space="preserve">ащита отче</w:t>
            </w:r>
            <w:r>
              <w:rPr>
                <w:rFonts w:ascii="Times New Roman" w:hAnsi="Times New Roman" w:cs="Times New Roman" w:eastAsia="Times New Roman"/>
                <w:sz w:val="24"/>
                <w:szCs w:val="24"/>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r>
      <w:tr>
        <w:trPr>
          <w:trHeight w:val="1784"/>
        </w:trPr>
        <w:tc>
          <w:tcPr>
            <w:tcW w:w="2679"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04. </w:t>
            </w:r>
            <w:r>
              <w:rPr>
                <w:rFonts w:ascii="Times New Roman" w:hAnsi="Times New Roman" w:cs="Times New Roman" w:eastAsia="Times New Roman"/>
                <w:sz w:val="24"/>
                <w:szCs w:val="24"/>
              </w:rPr>
              <w:t xml:space="preserve">Эффективно взаимодействовать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работать в коллективе и команде</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Взаимодействие с коллегами, руководством, клиентами, самоанализ и коррекция результатов собственной работы</w:t>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t xml:space="preserve"> з</w:t>
            </w:r>
            <w:r>
              <w:rPr>
                <w:rFonts w:ascii="Times New Roman" w:hAnsi="Times New Roman" w:cs="Times New Roman" w:eastAsia="Times New Roman"/>
                <w:sz w:val="24"/>
                <w:szCs w:val="24"/>
                <w:lang w:eastAsia="en-US"/>
              </w:rPr>
              <w:t xml:space="preserve">ащита отче</w:t>
            </w:r>
            <w:r>
              <w:rPr>
                <w:rFonts w:ascii="Times New Roman" w:hAnsi="Times New Roman" w:cs="Times New Roman" w:eastAsia="Times New Roman"/>
                <w:sz w:val="24"/>
                <w:szCs w:val="24"/>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r>
      <w:tr>
        <w:trPr>
          <w:trHeight w:val="698"/>
        </w:trPr>
        <w:tc>
          <w:tcPr>
            <w:tcW w:w="2679"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05. </w:t>
            </w:r>
            <w:r>
              <w:rPr>
                <w:rFonts w:ascii="Times New Roman" w:hAnsi="Times New Roman" w:cs="Times New Roman" w:eastAsia="Times New Roman"/>
                <w:sz w:val="24"/>
                <w:szCs w:val="24"/>
              </w:rPr>
              <w:t xml:space="preserve">Осуществлять устную и письменную коммуникацию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на государственном языке Российской Федерации с учетом особенностей социального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культурного контекста</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Использование механизмов создания и обработки текста,</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 а также ведение деловых бесед, участие в совещаниях, деловая телефонная коммуникация</w:t>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t xml:space="preserve"> з</w:t>
            </w:r>
            <w:r>
              <w:rPr>
                <w:rFonts w:ascii="Times New Roman" w:hAnsi="Times New Roman" w:cs="Times New Roman" w:eastAsia="Times New Roman"/>
                <w:sz w:val="24"/>
                <w:szCs w:val="24"/>
                <w:lang w:eastAsia="en-US"/>
              </w:rPr>
              <w:t xml:space="preserve">ащита отче</w:t>
            </w:r>
            <w:r>
              <w:rPr>
                <w:rFonts w:ascii="Times New Roman" w:hAnsi="Times New Roman" w:cs="Times New Roman" w:eastAsia="Times New Roman"/>
                <w:sz w:val="24"/>
                <w:szCs w:val="24"/>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r>
      <w:tr>
        <w:trPr>
          <w:trHeight w:val="3108"/>
        </w:trPr>
        <w:tc>
          <w:tcPr>
            <w:tcW w:w="2679"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06. </w:t>
            </w:r>
            <w:r>
              <w:rPr>
                <w:rFonts w:ascii="Times New Roman" w:hAnsi="Times New Roman" w:cs="Times New Roman" w:eastAsia="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w:t>
              <w:br/>
              <w:t xml:space="preserve">с учетом гармонизации межнациональных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межрелигиозных отношений, применять стандарты антикоррупционного поведения</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Участвовать в конференциях, конкурсах, дискусс</w:t>
            </w:r>
            <w:r>
              <w:rPr>
                <w:rFonts w:ascii="Times New Roman" w:hAnsi="Times New Roman" w:cs="Times New Roman" w:eastAsia="Times New Roman"/>
                <w:sz w:val="24"/>
                <w:szCs w:val="24"/>
                <w:lang w:eastAsia="en-US"/>
              </w:rPr>
              <w:t xml:space="preserve">иях и других образовательных и профессио-нальных мероприятиях. Демонстрировать свои профессиональные качества в деловой и доброжелательной форме, проявлять активную жизненную позицию, общаться в коллективе в соответствии с общепринятыми нормами поведения. </w:t>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t xml:space="preserve"> з</w:t>
            </w:r>
            <w:r>
              <w:rPr>
                <w:rFonts w:ascii="Times New Roman" w:hAnsi="Times New Roman" w:cs="Times New Roman" w:eastAsia="Times New Roman"/>
                <w:sz w:val="24"/>
                <w:szCs w:val="24"/>
                <w:lang w:eastAsia="en-US"/>
              </w:rPr>
              <w:t xml:space="preserve">ащита отче</w:t>
            </w:r>
            <w:r>
              <w:rPr>
                <w:rFonts w:ascii="Times New Roman" w:hAnsi="Times New Roman" w:cs="Times New Roman" w:eastAsia="Times New Roman"/>
                <w:sz w:val="24"/>
                <w:szCs w:val="24"/>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r>
      <w:tr>
        <w:trPr>
          <w:trHeight w:val="2224"/>
        </w:trPr>
        <w:tc>
          <w:tcPr>
            <w:tcW w:w="2679"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07. </w:t>
            </w:r>
            <w:r>
              <w:rPr>
                <w:rFonts w:ascii="Times New Roman" w:hAnsi="Times New Roman" w:cs="Times New Roman" w:eastAsia="Times New Roman"/>
                <w:sz w:val="24"/>
                <w:szCs w:val="24"/>
              </w:rPr>
              <w:t xml:space="preserve">Содействовать сохранению окружающей среды, ресурсосбережению, применять знания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об изменении климата, принципы бережливого производства, эффективно действовать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в чрезвычайных ситуациях</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bCs/>
                <w:iCs/>
                <w:sz w:val="24"/>
                <w:szCs w:val="24"/>
              </w:rPr>
              <w:t xml:space="preserve">Умение 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«Экологическая» культура поведения, соблюдение установленных ресурсосберегающих правил;</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п</w:t>
            </w:r>
            <w:r>
              <w:rPr>
                <w:rFonts w:ascii="Times New Roman" w:hAnsi="Times New Roman" w:cs="Times New Roman" w:eastAsia="Times New Roman"/>
                <w:sz w:val="24"/>
                <w:szCs w:val="24"/>
                <w:lang w:eastAsia="en-US"/>
              </w:rPr>
              <w:t xml:space="preserve">одготовка памятки </w:t>
              <w:br/>
              <w:t xml:space="preserve">с алгоритмом действия </w:t>
              <w:br/>
              <w:t xml:space="preserve">в чрезвычайных условиях</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3108"/>
        </w:trPr>
        <w:tc>
          <w:tcPr>
            <w:tcW w:w="2679"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08. </w:t>
            </w:r>
            <w:r>
              <w:rPr>
                <w:rFonts w:ascii="Times New Roman" w:hAnsi="Times New Roman" w:cs="Times New Roman" w:eastAsia="Times New Roman"/>
                <w:sz w:val="24"/>
                <w:szCs w:val="24"/>
              </w:rPr>
              <w:t xml:space="preserve">Использовать средства физической культуры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для сохранения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укрепления здоровья в процессе профессиональной деятельности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и поддержания необходимого уровня физической подготовленности</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iCs/>
                <w:sz w:val="24"/>
                <w:szCs w:val="24"/>
              </w:rPr>
              <w:t xml:space="preserve">Умение использовать физкультурно-оздоровительную деятельность дл</w:t>
            </w:r>
            <w:r>
              <w:rPr>
                <w:rFonts w:ascii="Times New Roman" w:hAnsi="Times New Roman" w:cs="Times New Roman" w:eastAsia="Times New Roman"/>
                <w:iCs/>
                <w:sz w:val="24"/>
                <w:szCs w:val="24"/>
              </w:rPr>
              <w:t xml:space="preserve">я укрепления здоровья, достижения жизненных и профессиональных целей; применять рациональные приемы двигательных функций </w:t>
              <w:br/>
              <w:t xml:space="preserve">в профессиональной деятельности; пользоваться средствами профилактики перенапряжения характерными для данной профессии (специальности)</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комплекса упражнений для позвоночника;</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комплекса упражнений для глаз;</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п</w:t>
            </w:r>
            <w:r>
              <w:rPr>
                <w:rFonts w:ascii="Times New Roman" w:hAnsi="Times New Roman" w:cs="Times New Roman" w:eastAsia="Times New Roman"/>
                <w:sz w:val="24"/>
                <w:szCs w:val="24"/>
                <w:lang w:eastAsia="en-US"/>
              </w:rPr>
              <w:t xml:space="preserve">одготовка памятки с комплексами упражнений к занятиям</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r>
            <w:r>
              <w:rPr>
                <w:rFonts w:ascii="Times New Roman" w:hAnsi="Times New Roman" w:cs="Times New Roman" w:eastAsia="Times New Roman"/>
                <w:sz w:val="24"/>
              </w:rPr>
            </w:r>
          </w:p>
        </w:tc>
      </w:tr>
      <w:tr>
        <w:trPr>
          <w:trHeight w:val="698"/>
        </w:trPr>
        <w:tc>
          <w:tcPr>
            <w:tcW w:w="2679"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ОК 09. </w:t>
            </w:r>
            <w:r>
              <w:rPr>
                <w:rFonts w:ascii="Times New Roman" w:hAnsi="Times New Roman" w:cs="Times New Roman" w:eastAsia="Times New Roman"/>
                <w:sz w:val="24"/>
                <w:szCs w:val="24"/>
              </w:rPr>
              <w:t xml:space="preserve">Пользоваться профессиональной документацией </w:t>
            </w:r>
            <w:r>
              <w:rPr>
                <w:rFonts w:ascii="Times New Roman" w:hAnsi="Times New Roman" w:cs="Times New Roman" w:eastAsia="Times New Roman"/>
                <w:sz w:val="24"/>
                <w:szCs w:val="24"/>
              </w:rPr>
              <w:br/>
            </w:r>
            <w:r>
              <w:rPr>
                <w:rFonts w:ascii="Times New Roman" w:hAnsi="Times New Roman" w:cs="Times New Roman" w:eastAsia="Times New Roman"/>
                <w:sz w:val="24"/>
                <w:szCs w:val="24"/>
              </w:rPr>
              <w:t xml:space="preserve">на государственном </w:t>
              <w:br/>
              <w:t xml:space="preserve">и иностранном языках</w:t>
            </w:r>
            <w:r>
              <w:rPr>
                <w:rFonts w:ascii="Times New Roman" w:hAnsi="Times New Roman" w:cs="Times New Roman" w:eastAsia="Times New Roman"/>
                <w:sz w:val="24"/>
              </w:rPr>
            </w:r>
          </w:p>
        </w:tc>
        <w:tc>
          <w:tcPr>
            <w:tcW w:w="3700"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Умение использовать в образовательной и про-фессиональной деятельности электронно-правовые системы, умение применять бухгалтерские программы и осуществлять представление документов в органы статистики через телекоммуникационные каналы связи. </w:t>
            </w:r>
            <w:r>
              <w:rPr>
                <w:rFonts w:ascii="Times New Roman" w:hAnsi="Times New Roman" w:cs="Times New Roman" w:eastAsia="Times New Roman"/>
                <w:sz w:val="24"/>
              </w:rPr>
            </w:r>
          </w:p>
        </w:tc>
        <w:tc>
          <w:tcPr>
            <w:tcW w:w="2976" w:type="dxa"/>
            <w:vAlign w:val="top"/>
            <w:textDirection w:val="lrTb"/>
            <w:noWrap w:val="false"/>
          </w:tcPr>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в</w:t>
            </w:r>
            <w:r>
              <w:rPr>
                <w:rFonts w:ascii="Times New Roman" w:hAnsi="Times New Roman" w:cs="Times New Roman" w:eastAsia="Times New Roman"/>
                <w:sz w:val="24"/>
                <w:szCs w:val="24"/>
                <w:lang w:eastAsia="en-US"/>
              </w:rPr>
              <w:t xml:space="preserve">ыполнение практических заданий; </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 </w:t>
            </w:r>
            <w:r>
              <w:rPr>
                <w:rFonts w:ascii="Times New Roman" w:hAnsi="Times New Roman" w:cs="Times New Roman" w:eastAsia="Times New Roman"/>
                <w:sz w:val="24"/>
                <w:szCs w:val="24"/>
                <w:lang w:eastAsia="en-US"/>
              </w:rPr>
              <w:t xml:space="preserve">участие в играх, тренингах</w:t>
            </w: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rPr>
            </w:r>
          </w:p>
          <w:p>
            <w:pPr>
              <w:pStyle w:val="805"/>
              <w:jc w:val="both"/>
              <w:spacing w:lineRule="auto" w:line="276" w:after="0"/>
              <w:rPr>
                <w:rFonts w:ascii="Times New Roman" w:hAnsi="Times New Roman" w:cs="Times New Roman" w:eastAsia="Times New Roman"/>
                <w:sz w:val="24"/>
                <w:szCs w:val="24"/>
              </w:rPr>
            </w:pPr>
            <w:r>
              <w:rPr>
                <w:rFonts w:ascii="Times New Roman" w:hAnsi="Times New Roman" w:cs="Times New Roman" w:eastAsia="Times New Roman"/>
                <w:sz w:val="24"/>
                <w:szCs w:val="24"/>
                <w:lang w:eastAsia="en-US"/>
              </w:rPr>
              <w:t xml:space="preserve">-</w:t>
            </w:r>
            <w:r>
              <w:rPr>
                <w:rFonts w:ascii="Times New Roman" w:hAnsi="Times New Roman" w:cs="Times New Roman" w:eastAsia="Times New Roman"/>
                <w:sz w:val="24"/>
                <w:szCs w:val="24"/>
                <w:lang w:eastAsia="en-US"/>
              </w:rPr>
              <w:t xml:space="preserve"> з</w:t>
            </w:r>
            <w:r>
              <w:rPr>
                <w:rFonts w:ascii="Times New Roman" w:hAnsi="Times New Roman" w:cs="Times New Roman" w:eastAsia="Times New Roman"/>
                <w:sz w:val="24"/>
                <w:szCs w:val="24"/>
                <w:lang w:eastAsia="en-US"/>
              </w:rPr>
              <w:t xml:space="preserve">ащита отче</w:t>
            </w:r>
            <w:r>
              <w:rPr>
                <w:rFonts w:ascii="Times New Roman" w:hAnsi="Times New Roman" w:cs="Times New Roman" w:eastAsia="Times New Roman"/>
                <w:sz w:val="24"/>
                <w:szCs w:val="24"/>
                <w:lang w:eastAsia="en-US"/>
              </w:rPr>
              <w:t xml:space="preserve">тов </w:t>
              <w:br/>
              <w:t xml:space="preserve">по учебной, производственной практике</w:t>
            </w:r>
            <w:r>
              <w:rPr>
                <w:rFonts w:ascii="Times New Roman" w:hAnsi="Times New Roman" w:cs="Times New Roman" w:eastAsia="Times New Roman"/>
                <w:sz w:val="24"/>
                <w:szCs w:val="24"/>
                <w:lang w:eastAsia="en-US"/>
              </w:rPr>
            </w:r>
            <w:r>
              <w:rPr>
                <w:rFonts w:ascii="Times New Roman" w:hAnsi="Times New Roman" w:cs="Times New Roman" w:eastAsia="Times New Roman"/>
                <w:sz w:val="24"/>
              </w:rPr>
            </w:r>
          </w:p>
        </w:tc>
      </w:tr>
    </w:tbl>
    <w:p>
      <w:pPr>
        <w:pStyle w:val="805"/>
        <w:jc w:val="both"/>
        <w:spacing w:lineRule="auto" w:line="276"/>
        <w:rPr>
          <w:rFonts w:ascii="Times New Roman" w:hAnsi="Times New Roman" w:cs="Times New Roman" w:eastAsia="Times New Roman"/>
          <w:sz w:val="24"/>
          <w:szCs w:val="24"/>
        </w:rPr>
        <w:sectPr>
          <w:footerReference w:type="default" r:id="rId11"/>
          <w:footerReference w:type="even" r:id="rId12"/>
          <w:footnotePr/>
          <w:endnotePr/>
          <w:type w:val="nextPage"/>
          <w:pgSz w:w="11906" w:h="16838" w:orient="portrait"/>
          <w:pgMar w:top="1134" w:right="567" w:bottom="1134" w:left="1701" w:header="708" w:footer="708" w:gutter="0"/>
          <w:cols w:num="1" w:sep="0" w:space="708" w:equalWidth="1"/>
          <w:docGrid w:linePitch="360"/>
        </w:sectPr>
      </w:pPr>
      <w:r>
        <w:rPr>
          <w:rFonts w:ascii="Times New Roman" w:hAnsi="Times New Roman" w:cs="Times New Roman" w:eastAsia="Times New Roman"/>
          <w:sz w:val="24"/>
          <w:szCs w:val="24"/>
        </w:rPr>
      </w:r>
      <w:r>
        <w:rPr>
          <w:rFonts w:ascii="Times New Roman" w:hAnsi="Times New Roman" w:cs="Times New Roman" w:eastAsia="Times New Roman"/>
          <w:sz w:val="24"/>
        </w:rPr>
      </w:r>
    </w:p>
    <w:p>
      <w:pPr>
        <w:pStyle w:val="805"/>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Оценка сформированных навыков, в том числе в виде ОК и ПК для цифровой экономики</w:t>
      </w:r>
      <w:r>
        <w:rPr>
          <w:rFonts w:ascii="Times New Roman" w:hAnsi="Times New Roman" w:cs="Times New Roman" w:eastAsia="Times New Roman"/>
          <w:sz w:val="24"/>
          <w:szCs w:val="24"/>
        </w:rPr>
      </w:r>
      <w:r>
        <w:rPr>
          <w:rFonts w:ascii="Times New Roman" w:hAnsi="Times New Roman" w:cs="Times New Roman" w:eastAsia="Times New Roman"/>
          <w:sz w:val="24"/>
        </w:rPr>
      </w:r>
    </w:p>
    <w:tbl>
      <w:tblPr>
        <w:tblpPr w:horzAnchor="text" w:tblpXSpec="center" w:vertAnchor="text" w:tblpY="1" w:leftFromText="180" w:topFromText="0" w:rightFromText="180" w:bottomFromText="0"/>
        <w:tblW w:w="5000" w:type="pct"/>
        <w:jc w:val="cente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Layout w:type="autofit"/>
        <w:tblCellMar>
          <w:left w:w="108" w:type="dxa"/>
          <w:top w:w="0" w:type="dxa"/>
          <w:right w:w="108" w:type="dxa"/>
          <w:bottom w:w="0" w:type="dxa"/>
        </w:tblCellMar>
        <w:tblLook w:val="01E0" w:firstRow="1" w:lastRow="1" w:firstColumn="1" w:lastColumn="1" w:noHBand="0" w:noVBand="0"/>
      </w:tblPr>
      <w:tblGrid>
        <w:gridCol w:w="2203"/>
        <w:gridCol w:w="5199"/>
        <w:gridCol w:w="2006"/>
        <w:gridCol w:w="2006"/>
        <w:gridCol w:w="2006"/>
        <w:gridCol w:w="2006"/>
      </w:tblGrid>
      <w:tr>
        <w:trPr>
          <w:cantSplit/>
        </w:trPr>
        <w:tc>
          <w:tcPr>
            <w:tcW w:w="2203" w:type="dxa"/>
            <w:vAlign w:val="center"/>
            <w:vMerge w:val="restart"/>
            <w:textDirection w:val="lrTb"/>
            <w:noWrap w:val="false"/>
          </w:tcPr>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Фактор/ параметр</w:t>
            </w:r>
            <w:r>
              <w:rPr>
                <w:rFonts w:ascii="Times New Roman" w:hAnsi="Times New Roman" w:cs="Times New Roman" w:eastAsia="Times New Roman"/>
                <w:sz w:val="24"/>
              </w:rPr>
            </w:r>
          </w:p>
        </w:tc>
        <w:tc>
          <w:tcPr>
            <w:tcW w:w="5199" w:type="dxa"/>
            <w:vAlign w:val="center"/>
            <w:vMerge w:val="restart"/>
            <w:textDirection w:val="lrTb"/>
            <w:noWrap w:val="false"/>
          </w:tcPr>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Характеристика</w:t>
            </w:r>
            <w:r>
              <w:rPr>
                <w:rFonts w:ascii="Times New Roman" w:hAnsi="Times New Roman" w:cs="Times New Roman" w:eastAsia="Times New Roman"/>
                <w:sz w:val="24"/>
              </w:rPr>
            </w:r>
          </w:p>
        </w:tc>
        <w:tc>
          <w:tcPr>
            <w:gridSpan w:val="4"/>
            <w:tcW w:w="8024" w:type="dxa"/>
            <w:vAlign w:val="top"/>
            <w:textDirection w:val="lrTb"/>
            <w:noWrap w:val="false"/>
          </w:tcPr>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Шкала оценки уровня развития навыка</w:t>
            </w:r>
            <w:r>
              <w:rPr>
                <w:rFonts w:ascii="Times New Roman" w:hAnsi="Times New Roman" w:cs="Times New Roman" w:eastAsia="Times New Roman"/>
                <w:sz w:val="24"/>
              </w:rPr>
            </w:r>
          </w:p>
        </w:tc>
      </w:tr>
      <w:tr>
        <w:trPr>
          <w:cantSplit/>
        </w:trPr>
        <w:tc>
          <w:tcPr>
            <w:tcW w:w="2203" w:type="dxa"/>
            <w:vAlign w:val="center"/>
            <w:vMerge w:val="continue"/>
            <w:textDirection w:val="lrTb"/>
            <w:noWrap w:val="false"/>
          </w:tcPr>
          <w:p>
            <w:pPr>
              <w:pStyle w:val="805"/>
              <w:jc w:val="center"/>
              <w:spacing w:lineRule="auto" w:line="240" w:after="0"/>
              <w:rPr>
                <w:rFonts w:ascii="Times New Roman" w:hAnsi="Times New Roman" w:eastAsia="Calibri"/>
                <w:b/>
                <w:sz w:val="24"/>
                <w:szCs w:val="24"/>
              </w:rPr>
              <w:framePr w:hSpace="180" w:wrap="around" w:vAnchor="text" w:hAnchor="text" w:xAlign="center" w:y="1"/>
            </w:pPr>
            <w:r>
              <w:rPr>
                <w:rFonts w:ascii="Times New Roman" w:hAnsi="Times New Roman" w:eastAsia="Calibri"/>
                <w:b/>
                <w:sz w:val="24"/>
                <w:szCs w:val="24"/>
              </w:rPr>
            </w:r>
            <w:r/>
          </w:p>
        </w:tc>
        <w:tc>
          <w:tcPr>
            <w:tcW w:w="5199" w:type="dxa"/>
            <w:vAlign w:val="center"/>
            <w:vMerge w:val="continue"/>
            <w:textDirection w:val="lrTb"/>
            <w:noWrap w:val="false"/>
          </w:tcPr>
          <w:p>
            <w:pPr>
              <w:pStyle w:val="805"/>
              <w:spacing w:lineRule="auto" w:line="240" w:after="0"/>
              <w:rPr>
                <w:rFonts w:ascii="Times New Roman" w:hAnsi="Times New Roman" w:eastAsia="Calibri"/>
                <w:bCs/>
                <w:sz w:val="24"/>
                <w:szCs w:val="24"/>
              </w:rPr>
              <w:framePr w:hSpace="180" w:wrap="around" w:vAnchor="text" w:hAnchor="text" w:xAlign="center" w:y="1"/>
            </w:pPr>
            <w:r>
              <w:rPr>
                <w:rFonts w:ascii="Times New Roman" w:hAnsi="Times New Roman" w:eastAsia="Calibri"/>
                <w:bCs/>
                <w:sz w:val="24"/>
                <w:szCs w:val="24"/>
              </w:rPr>
            </w:r>
            <w:r/>
          </w:p>
        </w:tc>
        <w:tc>
          <w:tcPr>
            <w:tcW w:w="2006" w:type="dxa"/>
            <w:vAlign w:val="center"/>
            <w:textDirection w:val="lrTb"/>
            <w:noWrap w:val="false"/>
          </w:tcPr>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0</w:t>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Недостаточный уровень*</w:t>
            </w:r>
            <w:r>
              <w:rPr>
                <w:rFonts w:ascii="Times New Roman" w:hAnsi="Times New Roman" w:cs="Times New Roman" w:eastAsia="Times New Roman"/>
                <w:sz w:val="24"/>
              </w:rPr>
            </w:r>
          </w:p>
        </w:tc>
        <w:tc>
          <w:tcPr>
            <w:tcW w:w="2006" w:type="dxa"/>
            <w:vAlign w:val="center"/>
            <w:textDirection w:val="lrTb"/>
            <w:noWrap w:val="false"/>
          </w:tcPr>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1</w:t>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Начальный уровень**</w:t>
            </w:r>
            <w:r>
              <w:rPr>
                <w:rFonts w:ascii="Times New Roman" w:hAnsi="Times New Roman" w:cs="Times New Roman" w:eastAsia="Times New Roman"/>
                <w:sz w:val="24"/>
              </w:rPr>
            </w:r>
          </w:p>
        </w:tc>
        <w:tc>
          <w:tcPr>
            <w:tcW w:w="2006" w:type="dxa"/>
            <w:vAlign w:val="center"/>
            <w:textDirection w:val="lrTb"/>
            <w:noWrap w:val="false"/>
          </w:tcPr>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2</w:t>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Базовый (требуемый) уровень***</w:t>
            </w:r>
            <w:r>
              <w:rPr>
                <w:rFonts w:ascii="Times New Roman" w:hAnsi="Times New Roman" w:cs="Times New Roman" w:eastAsia="Times New Roman"/>
                <w:sz w:val="24"/>
              </w:rPr>
            </w:r>
          </w:p>
        </w:tc>
        <w:tc>
          <w:tcPr>
            <w:tcW w:w="2006" w:type="dxa"/>
            <w:vAlign w:val="center"/>
            <w:textDirection w:val="lrTb"/>
            <w:noWrap w:val="false"/>
          </w:tcPr>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3</w:t>
            </w:r>
            <w:r>
              <w:rPr>
                <w:rFonts w:ascii="Times New Roman" w:hAnsi="Times New Roman" w:cs="Times New Roman" w:eastAsia="Times New Roman"/>
                <w:sz w:val="24"/>
              </w:rPr>
            </w:r>
          </w:p>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b/>
                <w:sz w:val="24"/>
                <w:szCs w:val="24"/>
              </w:rPr>
              <w:t xml:space="preserve">Высокий уровень****</w:t>
            </w:r>
            <w:r>
              <w:rPr>
                <w:rFonts w:ascii="Times New Roman" w:hAnsi="Times New Roman" w:cs="Times New Roman" w:eastAsia="Times New Roman"/>
                <w:sz w:val="24"/>
              </w:rPr>
            </w:r>
          </w:p>
        </w:tc>
      </w:tr>
      <w:tr>
        <w:trPr>
          <w:cantSplit/>
          <w:trHeight w:val="1077"/>
        </w:trPr>
        <w:tc>
          <w:tcPr>
            <w:tcW w:w="2203" w:type="dxa"/>
            <w:vAlign w:val="top"/>
            <w:textDirection w:val="lrTb"/>
            <w:noWrap w:val="false"/>
          </w:tcPr>
          <w:p>
            <w:pPr>
              <w:pStyle w:val="805"/>
              <w:jc w:val="center"/>
              <w:spacing w:lineRule="auto" w:line="276" w:after="0"/>
              <w:rPr>
                <w:rFonts w:ascii="Times New Roman" w:hAnsi="Times New Roman" w:cs="Times New Roman" w:eastAsia="Times New Roman"/>
                <w:b/>
                <w:sz w:val="24"/>
                <w:szCs w:val="24"/>
              </w:rPr>
              <w:framePr w:hSpace="180" w:wrap="around" w:vAnchor="text" w:hAnchor="text" w:xAlign="center" w:y="1"/>
            </w:pPr>
            <w:r>
              <w:rPr>
                <w:rFonts w:ascii="Times New Roman" w:hAnsi="Times New Roman" w:cs="Times New Roman" w:eastAsia="Times New Roman"/>
                <w:sz w:val="24"/>
              </w:rPr>
            </w:r>
            <w:bookmarkStart w:id="3" w:name="_Hlk102751092"/>
            <w:r>
              <w:rPr>
                <w:rFonts w:ascii="Times New Roman" w:hAnsi="Times New Roman" w:cs="Times New Roman" w:eastAsia="Times New Roman"/>
                <w:bCs/>
                <w:sz w:val="24"/>
                <w:szCs w:val="24"/>
              </w:rPr>
              <w:t xml:space="preserve">Владение информационными технологиями/ Анализ цифровой информации </w:t>
              <w:br/>
              <w:t xml:space="preserve">и выработка решений</w:t>
            </w:r>
            <w:bookmarkEnd w:id="3"/>
            <w:r>
              <w:rPr>
                <w:rFonts w:ascii="Times New Roman" w:hAnsi="Times New Roman" w:cs="Times New Roman" w:eastAsia="Times New Roman"/>
                <w:b/>
                <w:sz w:val="24"/>
                <w:szCs w:val="24"/>
              </w:rPr>
            </w:r>
            <w:r>
              <w:rPr>
                <w:rFonts w:ascii="Times New Roman" w:hAnsi="Times New Roman" w:cs="Times New Roman" w:eastAsia="Times New Roman"/>
                <w:sz w:val="24"/>
              </w:rPr>
            </w:r>
          </w:p>
        </w:tc>
        <w:tc>
          <w:tcPr>
            <w:tcW w:w="5199" w:type="dxa"/>
            <w:vAlign w:val="top"/>
            <w:textDirection w:val="lrTb"/>
            <w:noWrap w:val="false"/>
          </w:tcPr>
          <w:p>
            <w:pPr>
              <w:pStyle w:val="808"/>
              <w:spacing w:lineRule="auto" w:line="276" w:after="0" w:before="0"/>
              <w:rPr>
                <w:rFonts w:ascii="Times New Roman" w:hAnsi="Times New Roman" w:cs="Times New Roman" w:eastAsia="Times New Roman"/>
                <w:b w:val="false"/>
                <w:sz w:val="24"/>
              </w:rPr>
              <w:framePr w:hSpace="180" w:wrap="around" w:vAnchor="text" w:hAnchor="text" w:xAlign="center" w:y="1"/>
            </w:pPr>
            <w:r>
              <w:rPr>
                <w:rFonts w:ascii="Times New Roman" w:hAnsi="Times New Roman" w:cs="Times New Roman" w:eastAsia="Times New Roman"/>
                <w:b w:val="false"/>
                <w:sz w:val="24"/>
              </w:rPr>
              <w:t xml:space="preserve">Ориентируется в различных источниках информации, осуществляет поиск необходимых данных, информации </w:t>
            </w:r>
            <w:r>
              <w:rPr>
                <w:rFonts w:ascii="Times New Roman" w:hAnsi="Times New Roman" w:cs="Times New Roman" w:eastAsia="Times New Roman"/>
                <w:b w:val="false"/>
                <w:sz w:val="24"/>
                <w:lang w:val="ru-RU"/>
              </w:rPr>
              <w:br/>
            </w:r>
            <w:r>
              <w:rPr>
                <w:rFonts w:ascii="Times New Roman" w:hAnsi="Times New Roman" w:cs="Times New Roman" w:eastAsia="Times New Roman"/>
                <w:b w:val="false"/>
                <w:sz w:val="24"/>
              </w:rPr>
              <w:t xml:space="preserve">и цифрового контента, оценка качества данных, информации и цифрового контента. Демонстрирует знание авторского права </w:t>
            </w:r>
            <w:r>
              <w:rPr>
                <w:rFonts w:ascii="Times New Roman" w:hAnsi="Times New Roman" w:cs="Times New Roman" w:eastAsia="Times New Roman"/>
                <w:b w:val="false"/>
                <w:sz w:val="24"/>
                <w:lang w:val="ru-RU"/>
              </w:rPr>
              <w:br/>
            </w:r>
            <w:r>
              <w:rPr>
                <w:rFonts w:ascii="Times New Roman" w:hAnsi="Times New Roman" w:cs="Times New Roman" w:eastAsia="Times New Roman"/>
                <w:b w:val="false"/>
                <w:sz w:val="24"/>
              </w:rPr>
              <w:t xml:space="preserve">и лицензий в цифровой среде. Использует цифровой контент для решения учебных </w:t>
            </w:r>
            <w:r>
              <w:rPr>
                <w:rFonts w:ascii="Times New Roman" w:hAnsi="Times New Roman" w:cs="Times New Roman" w:eastAsia="Times New Roman"/>
                <w:b w:val="false"/>
                <w:sz w:val="24"/>
                <w:lang w:val="ru-RU"/>
              </w:rPr>
              <w:br/>
            </w:r>
            <w:r>
              <w:rPr>
                <w:rFonts w:ascii="Times New Roman" w:hAnsi="Times New Roman" w:cs="Times New Roman" w:eastAsia="Times New Roman"/>
                <w:b w:val="false"/>
                <w:sz w:val="24"/>
              </w:rPr>
              <w:t xml:space="preserve">и профессиональных задач. Эффективно работает с информацией в цифровой среде. Способен алгоритмизировать </w:t>
            </w:r>
            <w:r>
              <w:rPr>
                <w:rFonts w:ascii="Times New Roman" w:hAnsi="Times New Roman" w:cs="Times New Roman" w:eastAsia="Times New Roman"/>
                <w:b w:val="false"/>
                <w:sz w:val="24"/>
                <w:lang w:val="ru-RU"/>
              </w:rPr>
              <w:br/>
            </w:r>
            <w:r>
              <w:rPr>
                <w:rFonts w:ascii="Times New Roman" w:hAnsi="Times New Roman" w:cs="Times New Roman" w:eastAsia="Times New Roman"/>
                <w:b w:val="false"/>
                <w:sz w:val="24"/>
              </w:rPr>
              <w:t xml:space="preserve">и оптимизировать</w:t>
            </w:r>
            <w:r>
              <w:rPr>
                <w:rFonts w:ascii="Times New Roman" w:hAnsi="Times New Roman" w:cs="Times New Roman" w:eastAsia="Times New Roman"/>
                <w:b w:val="false"/>
                <w:sz w:val="24"/>
                <w:lang w:val="ru-RU"/>
              </w:rPr>
              <w:t xml:space="preserve"> </w:t>
            </w:r>
            <w:r>
              <w:rPr>
                <w:rFonts w:ascii="Times New Roman" w:hAnsi="Times New Roman" w:cs="Times New Roman" w:eastAsia="Times New Roman"/>
                <w:b w:val="false"/>
                <w:sz w:val="24"/>
              </w:rPr>
              <w:t xml:space="preserve">свои действия. Самостоятельно использует современные </w:t>
            </w:r>
            <w:r>
              <w:rPr>
                <w:rFonts w:ascii="Times New Roman" w:hAnsi="Times New Roman" w:cs="Times New Roman" w:eastAsia="Times New Roman"/>
                <w:b w:val="false"/>
                <w:sz w:val="24"/>
                <w:lang w:val="ru-RU"/>
              </w:rPr>
              <w:br/>
            </w:r>
            <w:r>
              <w:rPr>
                <w:rFonts w:ascii="Times New Roman" w:hAnsi="Times New Roman" w:cs="Times New Roman" w:eastAsia="Times New Roman"/>
                <w:b w:val="false"/>
                <w:sz w:val="24"/>
              </w:rPr>
              <w:t xml:space="preserve">и достоверные источники получения информации в цифровой среде для поиска оптимального решения. Формирует умозаключения на основании целостного представления о ситуации, принимая во внимание комплекс значимых факторов, </w:t>
            </w:r>
            <w:r>
              <w:rPr>
                <w:rFonts w:ascii="Times New Roman" w:hAnsi="Times New Roman" w:cs="Times New Roman" w:eastAsia="Times New Roman"/>
                <w:b w:val="false"/>
                <w:sz w:val="24"/>
                <w:lang w:val="ru-RU"/>
              </w:rPr>
              <w:br/>
            </w:r>
            <w:r>
              <w:rPr>
                <w:rFonts w:ascii="Times New Roman" w:hAnsi="Times New Roman" w:cs="Times New Roman" w:eastAsia="Times New Roman"/>
                <w:b w:val="false"/>
                <w:sz w:val="24"/>
              </w:rPr>
              <w:t xml:space="preserve">в том числе неочевидных. Находит </w:t>
            </w:r>
            <w:r>
              <w:rPr>
                <w:rFonts w:ascii="Times New Roman" w:hAnsi="Times New Roman" w:cs="Times New Roman" w:eastAsia="Times New Roman"/>
                <w:b w:val="false"/>
                <w:sz w:val="24"/>
                <w:lang w:val="ru-RU"/>
              </w:rPr>
              <w:br/>
            </w:r>
            <w:r>
              <w:rPr>
                <w:rFonts w:ascii="Times New Roman" w:hAnsi="Times New Roman" w:cs="Times New Roman" w:eastAsia="Times New Roman"/>
                <w:b w:val="false"/>
                <w:sz w:val="24"/>
              </w:rPr>
              <w:t xml:space="preserve">и использует возможности цифровой среды для оценивания ситуации, рисков, про</w:t>
            </w:r>
            <w:r>
              <w:rPr>
                <w:rFonts w:ascii="Times New Roman" w:hAnsi="Times New Roman" w:cs="Times New Roman" w:eastAsia="Times New Roman"/>
                <w:b w:val="false"/>
                <w:sz w:val="24"/>
              </w:rPr>
              <w:t xml:space="preserve">думывает способы их минимизации</w:t>
            </w:r>
            <w:r>
              <w:rPr>
                <w:rFonts w:ascii="Times New Roman" w:hAnsi="Times New Roman" w:cs="Times New Roman" w:eastAsia="Times New Roman"/>
                <w:b w:val="false"/>
                <w:sz w:val="24"/>
                <w:lang w:val="ru-RU"/>
              </w:rPr>
            </w:r>
            <w:r>
              <w:rPr>
                <w:rFonts w:ascii="Times New Roman" w:hAnsi="Times New Roman" w:cs="Times New Roman" w:eastAsia="Times New Roman"/>
                <w:sz w:val="24"/>
              </w:rPr>
            </w:r>
          </w:p>
          <w:p>
            <w:pPr>
              <w:pStyle w:val="805"/>
              <w:spacing w:lineRule="auto" w:line="276"/>
              <w:rPr>
                <w:rFonts w:ascii="Times New Roman" w:hAnsi="Times New Roman" w:cs="Times New Roman" w:eastAsia="Times New Roman"/>
                <w:sz w:val="24"/>
              </w:rPr>
              <w:framePr w:hSpace="180" w:wrap="around" w:vAnchor="text" w:hAnchor="text" w:xAlign="center" w:y="1"/>
            </w:pPr>
            <w:r>
              <w:rPr>
                <w:rFonts w:ascii="Times New Roman" w:hAnsi="Times New Roman" w:cs="Times New Roman" w:eastAsia="Times New Roman"/>
                <w:sz w:val="24"/>
                <w:lang w:eastAsia="en-US"/>
              </w:rPr>
            </w:r>
            <w:r>
              <w:rPr>
                <w:rFonts w:ascii="Times New Roman" w:hAnsi="Times New Roman" w:cs="Times New Roman" w:eastAsia="Times New Roman"/>
                <w:sz w:val="24"/>
              </w:rPr>
            </w:r>
          </w:p>
        </w:tc>
        <w:tc>
          <w:tcPr>
            <w:tcW w:w="2006" w:type="dxa"/>
            <w:vAlign w:val="center"/>
            <w:vMerge w:val="restart"/>
            <w:textDirection w:val="lrTb"/>
            <w:noWrap w:val="false"/>
          </w:tcPr>
          <w:p>
            <w:pPr>
              <w:pStyle w:val="805"/>
              <w:jc w:val="center"/>
              <w:spacing w:lineRule="auto" w:line="276" w:after="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Компетенция </w:t>
              <w:br/>
              <w:t xml:space="preserve">не проявляется </w:t>
              <w:br/>
              <w:t xml:space="preserve">в самостоятельной деятельности</w:t>
            </w:r>
            <w:r>
              <w:rPr>
                <w:rFonts w:ascii="Times New Roman" w:hAnsi="Times New Roman" w:cs="Times New Roman" w:eastAsia="Times New Roman"/>
                <w:sz w:val="24"/>
              </w:rPr>
            </w:r>
          </w:p>
        </w:tc>
        <w:tc>
          <w:tcPr>
            <w:tcW w:w="2006" w:type="dxa"/>
            <w:vAlign w:val="center"/>
            <w:vMerge w:val="restart"/>
            <w:textDirection w:val="lrTb"/>
            <w:noWrap w:val="false"/>
          </w:tcPr>
          <w:p>
            <w:pPr>
              <w:pStyle w:val="805"/>
              <w:jc w:val="center"/>
              <w:spacing w:lineRule="auto" w:line="276" w:after="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Компетенция проявляется частично </w:t>
              <w:br/>
              <w:t xml:space="preserve">в самостоятельной деятельности</w:t>
            </w:r>
            <w:r>
              <w:rPr>
                <w:rFonts w:ascii="Times New Roman" w:hAnsi="Times New Roman" w:cs="Times New Roman" w:eastAsia="Times New Roman"/>
                <w:sz w:val="24"/>
              </w:rPr>
            </w:r>
          </w:p>
        </w:tc>
        <w:tc>
          <w:tcPr>
            <w:tcW w:w="2006" w:type="dxa"/>
            <w:vAlign w:val="center"/>
            <w:vMerge w:val="restart"/>
            <w:textDirection w:val="lrTb"/>
            <w:noWrap w:val="false"/>
          </w:tcPr>
          <w:p>
            <w:pPr>
              <w:pStyle w:val="805"/>
              <w:jc w:val="center"/>
              <w:spacing w:lineRule="auto" w:line="276" w:after="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Компетенция </w:t>
              <w:br/>
              <w:t xml:space="preserve">в основном проявляется </w:t>
              <w:br/>
              <w:t xml:space="preserve">в самостоятельной деятельности</w:t>
            </w:r>
            <w:r>
              <w:rPr>
                <w:rFonts w:ascii="Times New Roman" w:hAnsi="Times New Roman" w:cs="Times New Roman" w:eastAsia="Times New Roman"/>
                <w:sz w:val="24"/>
              </w:rPr>
            </w:r>
          </w:p>
        </w:tc>
        <w:tc>
          <w:tcPr>
            <w:tcW w:w="2006" w:type="dxa"/>
            <w:vAlign w:val="center"/>
            <w:vMerge w:val="restart"/>
            <w:textDirection w:val="lrTb"/>
            <w:noWrap w:val="false"/>
          </w:tcPr>
          <w:p>
            <w:pPr>
              <w:pStyle w:val="805"/>
              <w:jc w:val="center"/>
              <w:spacing w:lineRule="auto" w:line="276" w:after="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Компетенция проявляется полностью </w:t>
              <w:br/>
              <w:t xml:space="preserve">в самостоятельной деятельности</w:t>
            </w:r>
            <w:r>
              <w:rPr>
                <w:rFonts w:ascii="Times New Roman" w:hAnsi="Times New Roman" w:cs="Times New Roman" w:eastAsia="Times New Roman"/>
                <w:sz w:val="24"/>
              </w:rPr>
            </w:r>
          </w:p>
        </w:tc>
      </w:tr>
      <w:tr>
        <w:trPr>
          <w:cantSplit/>
        </w:trPr>
        <w:tc>
          <w:tcPr>
            <w:tcW w:w="2203" w:type="dxa"/>
            <w:vAlign w:val="top"/>
            <w:textDirection w:val="lrTb"/>
            <w:noWrap w:val="false"/>
          </w:tcPr>
          <w:p>
            <w:pPr>
              <w:pStyle w:val="805"/>
              <w:jc w:val="center"/>
              <w:spacing w:lineRule="auto" w:line="276" w:after="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Планирование </w:t>
              <w:br/>
              <w:t xml:space="preserve">и организация деятельности в цифровой среде/ Ориентация на результат</w:t>
            </w:r>
            <w:r>
              <w:rPr>
                <w:rFonts w:ascii="Times New Roman" w:hAnsi="Times New Roman" w:cs="Times New Roman" w:eastAsia="Times New Roman"/>
                <w:sz w:val="24"/>
              </w:rPr>
            </w:r>
          </w:p>
        </w:tc>
        <w:tc>
          <w:tcPr>
            <w:tcW w:w="5199" w:type="dxa"/>
            <w:vAlign w:val="top"/>
            <w:textDirection w:val="lrTb"/>
            <w:noWrap w:val="false"/>
          </w:tcPr>
          <w:p>
            <w:pPr>
              <w:pStyle w:val="808"/>
              <w:spacing w:lineRule="auto" w:line="276" w:after="0" w:before="0"/>
              <w:rPr>
                <w:rFonts w:ascii="Times New Roman" w:hAnsi="Times New Roman" w:cs="Times New Roman" w:eastAsia="Times New Roman"/>
                <w:b w:val="false"/>
                <w:sz w:val="24"/>
              </w:rPr>
              <w:framePr w:hSpace="180" w:wrap="around" w:vAnchor="text" w:hAnchor="text" w:xAlign="center" w:y="1"/>
            </w:pPr>
            <w:r>
              <w:rPr>
                <w:rFonts w:ascii="Times New Roman" w:hAnsi="Times New Roman" w:cs="Times New Roman" w:eastAsia="Times New Roman"/>
                <w:b w:val="false"/>
                <w:sz w:val="24"/>
              </w:rPr>
              <w:t xml:space="preserve">Эффективно планирует свою деятельность </w:t>
              <w:br/>
              <w:t xml:space="preserve">с ис</w:t>
            </w:r>
            <w:r>
              <w:rPr>
                <w:rFonts w:ascii="Times New Roman" w:hAnsi="Times New Roman" w:cs="Times New Roman" w:eastAsia="Times New Roman"/>
                <w:b w:val="false"/>
                <w:sz w:val="24"/>
              </w:rPr>
              <w:t xml:space="preserve">пользованием цифровой среды: декомпозирует задачи на подзадачи, планирует этапы выполнения, расставляет приоритеты </w:t>
              <w:br/>
              <w:t xml:space="preserve">по принципу важно/срочно, самостоятельно рассчитывает и использует необходимые цифровые ресурсы. Сталкиваясь </w:t>
              <w:br/>
              <w:t xml:space="preserve">со сложностями и препятствиями</w:t>
            </w:r>
            <w:r>
              <w:rPr>
                <w:rFonts w:ascii="Times New Roman" w:hAnsi="Times New Roman" w:cs="Times New Roman" w:eastAsia="Times New Roman"/>
                <w:b w:val="false"/>
                <w:iCs/>
                <w:sz w:val="24"/>
              </w:rPr>
              <w:t xml:space="preserve">, </w:t>
            </w:r>
            <w:r>
              <w:rPr>
                <w:rFonts w:ascii="Times New Roman" w:hAnsi="Times New Roman" w:cs="Times New Roman" w:eastAsia="Times New Roman"/>
                <w:b w:val="false"/>
                <w:sz w:val="24"/>
              </w:rPr>
              <w:t xml:space="preserve">предлагает свои варианты решения и осуществляет их. </w:t>
            </w:r>
            <w:r>
              <w:rPr>
                <w:rFonts w:ascii="Times New Roman" w:hAnsi="Times New Roman" w:cs="Times New Roman" w:eastAsia="Times New Roman"/>
                <w:b w:val="false"/>
                <w:iCs/>
                <w:sz w:val="24"/>
              </w:rPr>
              <w:t xml:space="preserve">Самостоятельно оценивает результат своей работы, видит достоинства и недостатки (предлагает способы их устранения </w:t>
              <w:br/>
              <w:t xml:space="preserve">в будущем), берет на себя ответственность </w:t>
              <w:br/>
              <w:t xml:space="preserve">за достигнутые показатели </w:t>
            </w:r>
            <w:r>
              <w:rPr>
                <w:rFonts w:ascii="Times New Roman" w:hAnsi="Times New Roman" w:cs="Times New Roman" w:eastAsia="Times New Roman"/>
                <w:b w:val="false"/>
                <w:sz w:val="24"/>
              </w:rPr>
              <w:t xml:space="preserve">в цифровой среде</w:t>
            </w:r>
            <w:r>
              <w:rPr>
                <w:rFonts w:ascii="Times New Roman" w:hAnsi="Times New Roman" w:cs="Times New Roman" w:eastAsia="Times New Roman"/>
                <w:b w:val="false"/>
                <w:iCs/>
                <w:sz w:val="24"/>
              </w:rPr>
              <w:t xml:space="preserve">. Находит возможности улучшить полученный результат в дальнейшем.</w:t>
            </w:r>
            <w:r>
              <w:rPr>
                <w:rFonts w:ascii="Times New Roman" w:hAnsi="Times New Roman" w:cs="Times New Roman" w:eastAsia="Times New Roman"/>
                <w:b w:val="false"/>
                <w:sz w:val="24"/>
              </w:rPr>
            </w:r>
            <w:r>
              <w:rPr>
                <w:rFonts w:ascii="Times New Roman" w:hAnsi="Times New Roman" w:cs="Times New Roman" w:eastAsia="Times New Roman"/>
                <w:sz w:val="24"/>
              </w:rP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r>
      <w:tr>
        <w:trPr>
          <w:cantSplit/>
        </w:trPr>
        <w:tc>
          <w:tcPr>
            <w:tcW w:w="2203" w:type="dxa"/>
            <w:vAlign w:val="top"/>
            <w:textDirection w:val="lrTb"/>
            <w:noWrap w:val="false"/>
          </w:tcPr>
          <w:p>
            <w:pPr>
              <w:pStyle w:val="805"/>
              <w:jc w:val="center"/>
              <w:spacing w:lineRule="auto" w:line="276" w:after="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Информационная безопасность</w:t>
            </w:r>
            <w:r>
              <w:rPr>
                <w:rFonts w:ascii="Times New Roman" w:hAnsi="Times New Roman" w:cs="Times New Roman" w:eastAsia="Times New Roman"/>
                <w:sz w:val="24"/>
              </w:rPr>
            </w:r>
          </w:p>
        </w:tc>
        <w:tc>
          <w:tcPr>
            <w:tcW w:w="5199" w:type="dxa"/>
            <w:vAlign w:val="top"/>
            <w:textDirection w:val="lrTb"/>
            <w:noWrap w:val="false"/>
          </w:tcPr>
          <w:p>
            <w:pPr>
              <w:pStyle w:val="808"/>
              <w:spacing w:lineRule="auto" w:line="276" w:after="0" w:before="0"/>
              <w:rPr>
                <w:rFonts w:ascii="Times New Roman" w:hAnsi="Times New Roman" w:cs="Times New Roman" w:eastAsia="Times New Roman"/>
                <w:b w:val="false"/>
                <w:iCs/>
                <w:sz w:val="24"/>
              </w:rPr>
              <w:framePr w:hSpace="180" w:wrap="around" w:vAnchor="text" w:hAnchor="text" w:xAlign="center" w:y="1"/>
            </w:pPr>
            <w:r>
              <w:rPr>
                <w:rFonts w:ascii="Times New Roman" w:hAnsi="Times New Roman" w:cs="Times New Roman" w:eastAsia="Times New Roman"/>
                <w:sz w:val="24"/>
              </w:rPr>
            </w:r>
            <w:bookmarkStart w:id="4" w:name="_Hlk98760964"/>
            <w:r>
              <w:rPr>
                <w:rFonts w:ascii="Times New Roman" w:hAnsi="Times New Roman" w:cs="Times New Roman" w:eastAsia="Times New Roman"/>
                <w:b w:val="false"/>
                <w:iCs/>
                <w:sz w:val="24"/>
              </w:rPr>
              <w:t xml:space="preserve">Понимает технические возможности современных цифровых устройств и интернет-технологий. Решает простые технические проблемы. </w:t>
            </w:r>
            <w:bookmarkEnd w:id="4"/>
            <w:r>
              <w:rPr>
                <w:rFonts w:ascii="Times New Roman" w:hAnsi="Times New Roman" w:cs="Times New Roman" w:eastAsia="Times New Roman"/>
                <w:b w:val="false"/>
                <w:iCs/>
                <w:sz w:val="24"/>
              </w:rPr>
              <w:t xml:space="preserve">Знает основы информационной безопасности на уровне пользователя и способен защищать цифровые устройства </w:t>
              <w:br/>
              <w:t xml:space="preserve">и персональные данные, в том числе в сети интернет</w:t>
            </w:r>
            <w:r>
              <w:rPr>
                <w:rFonts w:ascii="Times New Roman" w:hAnsi="Times New Roman" w:cs="Times New Roman" w:eastAsia="Times New Roman"/>
                <w:b w:val="false"/>
                <w:iCs/>
                <w:sz w:val="24"/>
                <w:lang w:val="ru-RU"/>
              </w:rPr>
              <w:t xml:space="preserve">.</w:t>
            </w:r>
            <w:r>
              <w:rPr>
                <w:rFonts w:ascii="Times New Roman" w:hAnsi="Times New Roman" w:cs="Times New Roman" w:eastAsia="Times New Roman"/>
                <w:b w:val="false"/>
                <w:iCs/>
                <w:sz w:val="24"/>
                <w:lang w:val="ru-RU"/>
              </w:rPr>
            </w:r>
            <w:r>
              <w:rPr>
                <w:rFonts w:ascii="Times New Roman" w:hAnsi="Times New Roman" w:cs="Times New Roman" w:eastAsia="Times New Roman"/>
                <w:sz w:val="24"/>
              </w:rP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bCs/>
                <w:iCs/>
                <w:sz w:val="24"/>
                <w:szCs w:val="24"/>
              </w:rPr>
              <w:framePr w:hSpace="180" w:wrap="around" w:vAnchor="text" w:hAnchor="text" w:xAlign="center" w:y="1"/>
            </w:pPr>
            <w:r>
              <w:rPr>
                <w:rFonts w:ascii="Times New Roman" w:hAnsi="Times New Roman" w:eastAsia="Calibri"/>
                <w:bCs/>
                <w:iCs/>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bCs/>
                <w:iCs/>
                <w:sz w:val="24"/>
                <w:szCs w:val="24"/>
              </w:rPr>
              <w:framePr w:hSpace="180" w:wrap="around" w:vAnchor="text" w:hAnchor="text" w:xAlign="center" w:y="1"/>
            </w:pPr>
            <w:r>
              <w:rPr>
                <w:rFonts w:ascii="Times New Roman" w:hAnsi="Times New Roman" w:eastAsia="Calibri"/>
                <w:bCs/>
                <w:iCs/>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bCs/>
                <w:iCs/>
                <w:sz w:val="24"/>
                <w:szCs w:val="24"/>
              </w:rPr>
              <w:framePr w:hSpace="180" w:wrap="around" w:vAnchor="text" w:hAnchor="text" w:xAlign="center" w:y="1"/>
            </w:pPr>
            <w:r>
              <w:rPr>
                <w:rFonts w:ascii="Times New Roman" w:hAnsi="Times New Roman" w:eastAsia="Calibri"/>
                <w:bCs/>
                <w:iCs/>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bCs/>
                <w:iCs/>
                <w:sz w:val="24"/>
                <w:szCs w:val="24"/>
              </w:rPr>
              <w:framePr w:hSpace="180" w:wrap="around" w:vAnchor="text" w:hAnchor="text" w:xAlign="center" w:y="1"/>
            </w:pPr>
            <w:r>
              <w:rPr>
                <w:rFonts w:ascii="Times New Roman" w:hAnsi="Times New Roman" w:eastAsia="Calibri"/>
                <w:bCs/>
                <w:iCs/>
                <w:sz w:val="24"/>
                <w:szCs w:val="24"/>
              </w:rPr>
            </w:r>
            <w:r/>
          </w:p>
        </w:tc>
      </w:tr>
      <w:tr>
        <w:trPr>
          <w:cantSplit/>
          <w:trHeight w:val="5168"/>
        </w:trPr>
        <w:tc>
          <w:tcPr>
            <w:tcW w:w="2203" w:type="dxa"/>
            <w:vAlign w:val="top"/>
            <w:textDirection w:val="lrTb"/>
            <w:noWrap w:val="false"/>
          </w:tcPr>
          <w:p>
            <w:pPr>
              <w:pStyle w:val="805"/>
              <w:jc w:val="center"/>
              <w:spacing w:lineRule="auto" w:line="276" w:after="0"/>
              <w:rPr>
                <w:rFonts w:ascii="Times New Roman" w:hAnsi="Times New Roman" w:cs="Times New Roman" w:eastAsia="Times New Roman"/>
                <w:bCs/>
                <w:sz w:val="24"/>
                <w:szCs w:val="24"/>
              </w:rPr>
              <w:framePr w:hSpace="180" w:wrap="around" w:vAnchor="text" w:hAnchor="text" w:xAlign="center" w:y="1"/>
            </w:pPr>
            <w:r>
              <w:rPr>
                <w:rFonts w:ascii="Times New Roman" w:hAnsi="Times New Roman" w:cs="Times New Roman" w:eastAsia="Times New Roman"/>
                <w:bCs/>
                <w:sz w:val="24"/>
                <w:szCs w:val="24"/>
              </w:rPr>
              <w:t xml:space="preserve">Построение отношений в цифровой среде/ межличностная и деловая коммуникации в информационном пространстве</w:t>
            </w:r>
            <w:r>
              <w:rPr>
                <w:rFonts w:ascii="Times New Roman" w:hAnsi="Times New Roman" w:cs="Times New Roman" w:eastAsia="Times New Roman"/>
                <w:sz w:val="24"/>
              </w:rPr>
            </w:r>
          </w:p>
        </w:tc>
        <w:tc>
          <w:tcPr>
            <w:tcW w:w="5199" w:type="dxa"/>
            <w:vAlign w:val="top"/>
            <w:textDirection w:val="lrTb"/>
            <w:noWrap w:val="false"/>
          </w:tcPr>
          <w:p>
            <w:pPr>
              <w:pStyle w:val="808"/>
              <w:spacing w:lineRule="auto" w:line="276" w:after="0" w:before="0"/>
              <w:rPr>
                <w:rFonts w:ascii="Times New Roman" w:hAnsi="Times New Roman" w:cs="Times New Roman" w:eastAsia="Times New Roman"/>
                <w:b w:val="false"/>
                <w:sz w:val="24"/>
              </w:rPr>
              <w:framePr w:hSpace="180" w:wrap="around" w:vAnchor="text" w:hAnchor="text" w:xAlign="center" w:y="1"/>
            </w:pPr>
            <w:r>
              <w:rPr>
                <w:rFonts w:ascii="Times New Roman" w:hAnsi="Times New Roman" w:cs="Times New Roman" w:eastAsia="Times New Roman"/>
                <w:b w:val="false"/>
                <w:sz w:val="24"/>
              </w:rPr>
              <w:t xml:space="preserve">Проявляет умение взаимодействовать </w:t>
              <w:br/>
              <w:t xml:space="preserve">в цифровой среде с учетом норм цифровой культуры и правового регулирования цифрового пространства. Осуществляет взаимодействие посредством цифровых технологий. Придерживается уст</w:t>
            </w:r>
            <w:r>
              <w:rPr>
                <w:rFonts w:ascii="Times New Roman" w:hAnsi="Times New Roman" w:cs="Times New Roman" w:eastAsia="Times New Roman"/>
                <w:b w:val="false"/>
                <w:sz w:val="24"/>
              </w:rPr>
              <w:t xml:space="preserve">ановленных технических правил, способен поддерживать коммуникации с использованием цифровой среды. Логично выстраивает последовательность изложения своей позиции, обосновывает свою позицию с использованием инструментов межличностной и деловой коммуникации </w:t>
            </w:r>
            <w:r>
              <w:rPr>
                <w:rFonts w:ascii="Times New Roman" w:hAnsi="Times New Roman" w:cs="Times New Roman" w:eastAsia="Times New Roman"/>
                <w:b w:val="false"/>
                <w:sz w:val="24"/>
                <w:szCs w:val="24"/>
              </w:rPr>
              <w:t xml:space="preserve">в информационном пространстве</w:t>
            </w:r>
            <w:r>
              <w:rPr>
                <w:rFonts w:ascii="Times New Roman" w:hAnsi="Times New Roman" w:cs="Times New Roman" w:eastAsia="Times New Roman"/>
                <w:b w:val="false"/>
                <w:sz w:val="24"/>
              </w:rPr>
              <w:t xml:space="preserve">.</w:t>
            </w:r>
            <w:r>
              <w:rPr>
                <w:rFonts w:ascii="Times New Roman" w:hAnsi="Times New Roman" w:cs="Times New Roman" w:eastAsia="Times New Roman"/>
                <w:sz w:val="24"/>
              </w:rP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c>
          <w:tcPr>
            <w:tcW w:w="2006" w:type="dxa"/>
            <w:vAlign w:val="top"/>
            <w:vMerge w:val="continue"/>
            <w:textDirection w:val="lrTb"/>
            <w:noWrap w:val="false"/>
          </w:tcPr>
          <w:p>
            <w:pPr>
              <w:pStyle w:val="805"/>
              <w:jc w:val="both"/>
              <w:spacing w:lineRule="auto" w:line="240" w:after="0"/>
              <w:rPr>
                <w:rFonts w:ascii="Times New Roman" w:hAnsi="Times New Roman" w:eastAsia="Calibri"/>
                <w:sz w:val="24"/>
                <w:szCs w:val="24"/>
              </w:rPr>
              <w:framePr w:hSpace="180" w:wrap="around" w:vAnchor="text" w:hAnchor="text" w:xAlign="center" w:y="1"/>
            </w:pPr>
            <w:r>
              <w:rPr>
                <w:rFonts w:ascii="Times New Roman" w:hAnsi="Times New Roman" w:eastAsia="Calibri"/>
                <w:sz w:val="24"/>
                <w:szCs w:val="24"/>
              </w:rPr>
            </w:r>
            <w:r/>
          </w:p>
        </w:tc>
      </w:tr>
    </w:tbl>
    <w:p>
      <w:pPr>
        <w:pStyle w:val="805"/>
        <w:ind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Выпускник не проявляет компетенцию либо демонстрирует деструктивное поведение в рамках компетенции. Уровень развития компетенции не позволяет выпускнику достигать результатов даже в хорошо знакомых рабочих ситуациях. </w:t>
      </w:r>
      <w:r>
        <w:rPr>
          <w:rFonts w:ascii="Times New Roman" w:hAnsi="Times New Roman" w:cs="Times New Roman" w:eastAsia="Times New Roman"/>
          <w:sz w:val="24"/>
        </w:rPr>
      </w:r>
    </w:p>
    <w:p>
      <w:pPr>
        <w:pStyle w:val="805"/>
        <w:ind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w:t>
      </w:r>
      <w:bookmarkStart w:id="5" w:name="_Hlk103359370"/>
      <w:r>
        <w:rPr>
          <w:rFonts w:ascii="Times New Roman" w:hAnsi="Times New Roman" w:cs="Times New Roman" w:eastAsia="Times New Roman"/>
          <w:sz w:val="24"/>
          <w:szCs w:val="24"/>
        </w:rPr>
        <w:t xml:space="preserve">Выпускник демонстрирует в равной степени как позитивные, так и негатив</w:t>
      </w:r>
      <w:r>
        <w:rPr>
          <w:rFonts w:ascii="Times New Roman" w:hAnsi="Times New Roman" w:cs="Times New Roman" w:eastAsia="Times New Roman"/>
          <w:sz w:val="24"/>
          <w:szCs w:val="24"/>
        </w:rPr>
        <w:t xml:space="preserve">ные индикаторы компетенции. Уровень развития компетенции позволяет выпускнику достигать результатов в простых, хорошо знакомых рабочих ситуациях. При усложнении задачи, столкновении с нестандартной ситуацией выпускник значительно снижает свою эффективность</w:t>
      </w:r>
      <w:bookmarkEnd w:id="5"/>
      <w:r>
        <w:rPr>
          <w:rFonts w:ascii="Times New Roman" w:hAnsi="Times New Roman" w:cs="Times New Roman" w:eastAsia="Times New Roman"/>
          <w:sz w:val="24"/>
          <w:szCs w:val="24"/>
        </w:rPr>
        <w:t xml:space="preserve">.</w:t>
      </w:r>
      <w:r>
        <w:rPr>
          <w:rFonts w:ascii="Times New Roman" w:hAnsi="Times New Roman" w:cs="Times New Roman" w:eastAsia="Times New Roman"/>
          <w:sz w:val="24"/>
        </w:rPr>
      </w:r>
    </w:p>
    <w:p>
      <w:pPr>
        <w:pStyle w:val="805"/>
        <w:ind w:firstLine="709"/>
        <w:jc w:val="both"/>
        <w:spacing w:lineRule="auto" w:line="276"/>
        <w:rPr>
          <w:rFonts w:ascii="Times New Roman" w:hAnsi="Times New Roman" w:cs="Times New Roman" w:eastAsia="Times New Roman"/>
          <w:sz w:val="24"/>
          <w:szCs w:val="24"/>
        </w:rPr>
      </w:pPr>
      <w:r>
        <w:rPr>
          <w:rFonts w:ascii="Times New Roman" w:hAnsi="Times New Roman" w:cs="Times New Roman" w:eastAsia="Times New Roman"/>
          <w:sz w:val="24"/>
          <w:szCs w:val="24"/>
        </w:rPr>
        <w:t xml:space="preserve">*** Выпускник демонстрирует большинство позитивных индикаторов компетенции. Уровень развития компетенции позволяет выпускнику достигать результатов во всех базовых рабочих ситуациях.</w:t>
      </w:r>
      <w:r>
        <w:rPr>
          <w:rFonts w:ascii="Times New Roman" w:hAnsi="Times New Roman" w:cs="Times New Roman" w:eastAsia="Times New Roman"/>
          <w:sz w:val="24"/>
        </w:rPr>
      </w:r>
    </w:p>
    <w:p>
      <w:pPr>
        <w:pStyle w:val="805"/>
        <w:ind w:firstLine="709"/>
        <w:jc w:val="both"/>
        <w:spacing w:lineRule="auto" w:line="276"/>
        <w:rPr>
          <w:rFonts w:ascii="Times New Roman" w:hAnsi="Times New Roman" w:cs="Times New Roman" w:eastAsia="Times New Roman"/>
          <w:sz w:val="24"/>
          <w:szCs w:val="24"/>
        </w:rPr>
        <w:sectPr>
          <w:footerReference w:type="default" r:id="rId13"/>
          <w:footerReference w:type="even" r:id="rId14"/>
          <w:footnotePr/>
          <w:endnotePr/>
          <w:type w:val="nextPage"/>
          <w:pgSz w:w="16840" w:h="11907" w:orient="landscape"/>
          <w:pgMar w:top="1134" w:right="567" w:bottom="1134" w:left="1701" w:header="709" w:footer="709" w:gutter="0"/>
          <w:cols w:num="1" w:sep="0" w:space="720" w:equalWidth="1"/>
          <w:docGrid w:linePitch="360"/>
        </w:sectPr>
      </w:pPr>
      <w:r>
        <w:rPr>
          <w:rFonts w:ascii="Times New Roman" w:hAnsi="Times New Roman" w:cs="Times New Roman" w:eastAsia="Times New Roman"/>
          <w:sz w:val="24"/>
          <w:szCs w:val="24"/>
        </w:rPr>
        <w:t xml:space="preserve">**** Выпускник демонстрирует позитивные индикаторы компетенции. Уровень развития компетенции позволяет выпускнику достигать высоких результатов во всех рабочих ситуациях, в том числе в сложных, нестандартных ситуациях.</w:t>
      </w:r>
      <w:r>
        <w:rPr>
          <w:rFonts w:ascii="Times New Roman" w:hAnsi="Times New Roman" w:cs="Times New Roman" w:eastAsia="Times New Roman"/>
          <w:sz w:val="24"/>
          <w:szCs w:val="24"/>
        </w:rPr>
      </w:r>
      <w:r>
        <w:rPr>
          <w:rFonts w:ascii="Times New Roman" w:hAnsi="Times New Roman" w:cs="Times New Roman" w:eastAsia="Times New Roman"/>
          <w:sz w:val="24"/>
        </w:rPr>
      </w:r>
    </w:p>
    <w:p>
      <w:pPr>
        <w:spacing w:lineRule="auto" w:line="276"/>
        <w:rPr>
          <w:rFonts w:ascii="Times New Roman" w:hAnsi="Times New Roman" w:cs="Times New Roman" w:eastAsia="Times New Roman"/>
          <w:sz w:val="24"/>
        </w:rPr>
      </w:pPr>
      <w:r>
        <w:rPr>
          <w:rFonts w:ascii="Times New Roman" w:hAnsi="Times New Roman" w:cs="Times New Roman" w:eastAsia="Times New Roman"/>
          <w:sz w:val="24"/>
        </w:rPr>
      </w:r>
    </w:p>
    <w:sectPr>
      <w:footerReference w:type="default" r:id="rId15"/>
      <w:footerReference w:type="even" r:id="rId16"/>
      <w:footnotePr/>
      <w:endnotePr/>
      <w:type w:val="nextPage"/>
      <w:pgSz w:w="11907" w:h="16840" w:orient="portrait"/>
      <w:pgMar w:top="1134" w:right="851" w:bottom="992" w:left="1418" w:header="709" w:footer="709"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r>
        <w:separator/>
      </w:r>
      <w:r/>
    </w:p>
  </w:endnote>
  <w:endnote w:type="continuationSeparator" w:id="0">
    <w:p>
      <w:pPr>
        <w:spacing w:lineRule="auto" w:line="240" w:after="0"/>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font>
  <w:font w:name="Courier New">
    <w:panose1 w:val="02070309020205020404"/>
  </w:font>
  <w:font w:name="Verdana">
    <w:panose1 w:val="020B0604030504040204"/>
  </w:font>
  <w:font w:name="Segoe UI">
    <w:panose1 w:val="020B0502040204020203"/>
  </w:font>
  <w:font w:name="Arial">
    <w:panose1 w:val="020B0604020202020204"/>
  </w:font>
  <w:font w:name="Times New Roman">
    <w:panose1 w:val="02020603050405020304"/>
  </w:font>
  <w:font w:name="Batang">
    <w:panose1 w:val="02010600030101010101"/>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2"/>
      <w:jc w:val="right"/>
    </w:pPr>
    <w:r>
      <w:fldChar w:fldCharType="begin"/>
    </w:r>
    <w:r>
      <w:instrText xml:space="preserve">PAGE   \* MERGEFORMAT</w:instrText>
    </w:r>
    <w:r>
      <w:fldChar w:fldCharType="separate"/>
    </w:r>
    <w:r>
      <w:t xml:space="preserve">19</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2"/>
      <w:rPr>
        <w:rStyle w:val="824"/>
      </w:rPr>
      <w:framePr w:wrap="around" w:vAnchor="text" w:hAnchor="margin" w:xAlign="right" w:y="1"/>
    </w:pPr>
    <w:r>
      <w:rPr>
        <w:rStyle w:val="824"/>
      </w:rPr>
      <w:fldChar w:fldCharType="begin"/>
    </w:r>
    <w:r>
      <w:rPr>
        <w:rStyle w:val="824"/>
      </w:rPr>
      <w:instrText xml:space="preserve">PAGE  </w:instrText>
    </w:r>
    <w:r>
      <w:rPr>
        <w:rStyle w:val="824"/>
      </w:rPr>
      <w:fldChar w:fldCharType="end"/>
    </w:r>
    <w:r>
      <w:rPr>
        <w:rStyle w:val="824"/>
      </w:rPr>
    </w:r>
    <w:r/>
  </w:p>
  <w:p>
    <w:pPr>
      <w:pStyle w:val="822"/>
      <w:ind w:right="360"/>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2"/>
      <w:jc w:val="right"/>
    </w:pPr>
    <w:r>
      <w:fldChar w:fldCharType="begin"/>
    </w:r>
    <w:r>
      <w:instrText xml:space="preserve">PAGE   \* MERGEFORMAT</w:instrText>
    </w:r>
    <w:r>
      <w:fldChar w:fldCharType="separate"/>
    </w:r>
    <w:r>
      <w:t xml:space="preserve">24</w:t>
    </w:r>
    <w:r>
      <w:fldChar w:fldCharType="end"/>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2"/>
      <w:rPr>
        <w:rStyle w:val="824"/>
      </w:rPr>
      <w:framePr w:wrap="around" w:vAnchor="text" w:hAnchor="margin" w:xAlign="right" w:y="1"/>
    </w:pPr>
    <w:r>
      <w:rPr>
        <w:rStyle w:val="824"/>
      </w:rPr>
      <w:fldChar w:fldCharType="begin"/>
    </w:r>
    <w:r>
      <w:rPr>
        <w:rStyle w:val="824"/>
      </w:rPr>
      <w:instrText xml:space="preserve">PAGE  </w:instrText>
    </w:r>
    <w:r>
      <w:rPr>
        <w:rStyle w:val="824"/>
      </w:rPr>
      <w:fldChar w:fldCharType="end"/>
    </w:r>
    <w:r>
      <w:rPr>
        <w:rStyle w:val="824"/>
      </w:rPr>
    </w:r>
    <w:r/>
  </w:p>
  <w:p>
    <w:pPr>
      <w:pStyle w:val="822"/>
      <w:ind w:right="360"/>
    </w:pPr>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2"/>
      <w:jc w:val="right"/>
    </w:pPr>
    <w:r>
      <w:fldChar w:fldCharType="begin"/>
    </w:r>
    <w:r>
      <w:instrText xml:space="preserve">PAGE   \* MERGEFORMAT</w:instrText>
    </w:r>
    <w:r>
      <w:fldChar w:fldCharType="separate"/>
    </w:r>
    <w:r>
      <w:t xml:space="preserve">30</w:t>
    </w:r>
    <w:r>
      <w:fldChar w:fldCharType="end"/>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2"/>
      <w:rPr>
        <w:rStyle w:val="824"/>
      </w:rPr>
      <w:framePr w:wrap="around" w:vAnchor="text" w:hAnchor="margin" w:xAlign="right" w:y="1"/>
    </w:pPr>
    <w:r>
      <w:rPr>
        <w:rStyle w:val="824"/>
      </w:rPr>
      <w:fldChar w:fldCharType="begin"/>
    </w:r>
    <w:r>
      <w:rPr>
        <w:rStyle w:val="824"/>
      </w:rPr>
      <w:instrText xml:space="preserve">PAGE  </w:instrText>
    </w:r>
    <w:r>
      <w:rPr>
        <w:rStyle w:val="824"/>
      </w:rPr>
      <w:fldChar w:fldCharType="end"/>
    </w:r>
    <w:r>
      <w:rPr>
        <w:rStyle w:val="824"/>
      </w:rPr>
    </w:r>
    <w:r/>
  </w:p>
  <w:p>
    <w:pPr>
      <w:pStyle w:val="822"/>
      <w:ind w:right="360"/>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2"/>
      <w:jc w:val="right"/>
    </w:pPr>
    <w:r>
      <w:fldChar w:fldCharType="begin"/>
    </w:r>
    <w:r>
      <w:instrText xml:space="preserve">PAGE   \* MERGEFORMAT</w:instrText>
    </w:r>
    <w:r>
      <w:fldChar w:fldCharType="separate"/>
    </w:r>
    <w:r>
      <w:t xml:space="preserve">31</w:t>
    </w:r>
    <w:r>
      <w:fldChar w:fldCharType="end"/>
    </w: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22"/>
      <w:rPr>
        <w:rStyle w:val="824"/>
      </w:rPr>
      <w:framePr w:wrap="around" w:vAnchor="text" w:hAnchor="margin" w:xAlign="right" w:y="1"/>
    </w:pPr>
    <w:r>
      <w:rPr>
        <w:rStyle w:val="824"/>
      </w:rPr>
      <w:fldChar w:fldCharType="begin"/>
    </w:r>
    <w:r>
      <w:rPr>
        <w:rStyle w:val="824"/>
      </w:rPr>
      <w:instrText xml:space="preserve">PAGE  </w:instrText>
    </w:r>
    <w:r>
      <w:rPr>
        <w:rStyle w:val="824"/>
      </w:rPr>
      <w:fldChar w:fldCharType="end"/>
    </w:r>
    <w:r>
      <w:rPr>
        <w:rStyle w:val="824"/>
      </w:rPr>
    </w:r>
    <w:r/>
  </w:p>
  <w:p>
    <w:pPr>
      <w:pStyle w:val="822"/>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r>
        <w:separator/>
      </w:r>
      <w:r/>
    </w:p>
  </w:footnote>
  <w:footnote w:type="continuationSeparator" w:id="0">
    <w:p>
      <w:pPr>
        <w:spacing w:lineRule="auto" w:line="240" w:after="0"/>
      </w:pPr>
      <w: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pStyle w:val="805"/>
        <w:ind w:left="720" w:hanging="360"/>
      </w:pPr>
      <w:rPr>
        <w:color w:val="000000"/>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
    <w:multiLevelType w:val="hybridMultilevel"/>
    <w:lvl w:ilvl="0">
      <w:start w:val="1"/>
      <w:numFmt w:val="decimal"/>
      <w:isLgl w:val="false"/>
      <w:suff w:val="tab"/>
      <w:lvlText w:val="%1."/>
      <w:lvlJc w:val="left"/>
      <w:pPr>
        <w:pStyle w:val="805"/>
        <w:ind w:left="644" w:hanging="360"/>
        <w:tabs>
          <w:tab w:val="num" w:pos="644" w:leader="none"/>
        </w:tabs>
      </w:pPr>
      <w:rPr>
        <w:b/>
      </w:rPr>
    </w:lvl>
    <w:lvl w:ilvl="1">
      <w:start w:val="3"/>
      <w:numFmt w:val="decimal"/>
      <w:isLgl w:val="false"/>
      <w:suff w:val="tab"/>
      <w:lvlText w:val="%1.%2."/>
      <w:lvlJc w:val="left"/>
      <w:pPr>
        <w:pStyle w:val="805"/>
        <w:ind w:left="1107" w:hanging="540"/>
      </w:pPr>
    </w:lvl>
    <w:lvl w:ilvl="2">
      <w:start w:val="2"/>
      <w:numFmt w:val="decimal"/>
      <w:isLgl w:val="false"/>
      <w:suff w:val="tab"/>
      <w:lvlText w:val="%1.%2.%3."/>
      <w:lvlJc w:val="left"/>
      <w:pPr>
        <w:pStyle w:val="805"/>
        <w:ind w:left="1570" w:hanging="720"/>
      </w:pPr>
    </w:lvl>
    <w:lvl w:ilvl="3">
      <w:start w:val="1"/>
      <w:numFmt w:val="decimal"/>
      <w:isLgl w:val="false"/>
      <w:suff w:val="tab"/>
      <w:lvlText w:val="%1.%2.%3.%4."/>
      <w:lvlJc w:val="left"/>
      <w:pPr>
        <w:pStyle w:val="805"/>
        <w:ind w:left="1853" w:hanging="720"/>
      </w:pPr>
    </w:lvl>
    <w:lvl w:ilvl="4">
      <w:start w:val="1"/>
      <w:numFmt w:val="decimal"/>
      <w:isLgl w:val="false"/>
      <w:suff w:val="tab"/>
      <w:lvlText w:val="%1.%2.%3.%4.%5."/>
      <w:lvlJc w:val="left"/>
      <w:pPr>
        <w:pStyle w:val="805"/>
        <w:ind w:left="2496" w:hanging="1080"/>
      </w:pPr>
    </w:lvl>
    <w:lvl w:ilvl="5">
      <w:start w:val="1"/>
      <w:numFmt w:val="decimal"/>
      <w:isLgl w:val="false"/>
      <w:suff w:val="tab"/>
      <w:lvlText w:val="%1.%2.%3.%4.%5.%6."/>
      <w:lvlJc w:val="left"/>
      <w:pPr>
        <w:pStyle w:val="805"/>
        <w:ind w:left="2779" w:hanging="1080"/>
      </w:pPr>
    </w:lvl>
    <w:lvl w:ilvl="6">
      <w:start w:val="1"/>
      <w:numFmt w:val="decimal"/>
      <w:isLgl w:val="false"/>
      <w:suff w:val="tab"/>
      <w:lvlText w:val="%1.%2.%3.%4.%5.%6.%7."/>
      <w:lvlJc w:val="left"/>
      <w:pPr>
        <w:pStyle w:val="805"/>
        <w:ind w:left="3422" w:hanging="1440"/>
      </w:pPr>
    </w:lvl>
    <w:lvl w:ilvl="7">
      <w:start w:val="1"/>
      <w:numFmt w:val="decimal"/>
      <w:isLgl w:val="false"/>
      <w:suff w:val="tab"/>
      <w:lvlText w:val="%1.%2.%3.%4.%5.%6.%7.%8."/>
      <w:lvlJc w:val="left"/>
      <w:pPr>
        <w:pStyle w:val="805"/>
        <w:ind w:left="3705" w:hanging="1440"/>
      </w:pPr>
    </w:lvl>
    <w:lvl w:ilvl="8">
      <w:start w:val="1"/>
      <w:numFmt w:val="decimal"/>
      <w:isLgl w:val="false"/>
      <w:suff w:val="tab"/>
      <w:lvlText w:val="%1.%2.%3.%4.%5.%6.%7.%8.%9."/>
      <w:lvlJc w:val="left"/>
      <w:pPr>
        <w:pStyle w:val="805"/>
        <w:ind w:left="4348" w:hanging="1800"/>
      </w:pPr>
    </w:lvl>
  </w:abstractNum>
  <w:abstractNum w:abstractNumId="2">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
    <w:multiLevelType w:val="hybridMultilevel"/>
    <w:lvl w:ilvl="0">
      <w:start w:val="1"/>
      <w:numFmt w:val="decimal"/>
      <w:isLgl w:val="false"/>
      <w:suff w:val="tab"/>
      <w:lvlText w:val="%1."/>
      <w:lvlJc w:val="left"/>
      <w:pPr>
        <w:pStyle w:val="805"/>
        <w:ind w:left="1429" w:hanging="360"/>
      </w:pPr>
    </w:lvl>
    <w:lvl w:ilvl="1">
      <w:start w:val="1"/>
      <w:numFmt w:val="lowerLetter"/>
      <w:isLgl w:val="false"/>
      <w:suff w:val="tab"/>
      <w:lvlText w:val="%2."/>
      <w:lvlJc w:val="left"/>
      <w:pPr>
        <w:pStyle w:val="805"/>
        <w:ind w:left="2149" w:hanging="360"/>
      </w:pPr>
    </w:lvl>
    <w:lvl w:ilvl="2">
      <w:start w:val="1"/>
      <w:numFmt w:val="lowerRoman"/>
      <w:isLgl w:val="false"/>
      <w:suff w:val="tab"/>
      <w:lvlText w:val="%3."/>
      <w:lvlJc w:val="right"/>
      <w:pPr>
        <w:pStyle w:val="805"/>
        <w:ind w:left="2869" w:hanging="180"/>
      </w:pPr>
    </w:lvl>
    <w:lvl w:ilvl="3">
      <w:start w:val="1"/>
      <w:numFmt w:val="decimal"/>
      <w:isLgl w:val="false"/>
      <w:suff w:val="tab"/>
      <w:lvlText w:val="%4."/>
      <w:lvlJc w:val="left"/>
      <w:pPr>
        <w:pStyle w:val="805"/>
        <w:ind w:left="3589" w:hanging="360"/>
      </w:pPr>
    </w:lvl>
    <w:lvl w:ilvl="4">
      <w:start w:val="1"/>
      <w:numFmt w:val="lowerLetter"/>
      <w:isLgl w:val="false"/>
      <w:suff w:val="tab"/>
      <w:lvlText w:val="%5."/>
      <w:lvlJc w:val="left"/>
      <w:pPr>
        <w:pStyle w:val="805"/>
        <w:ind w:left="4309" w:hanging="360"/>
      </w:pPr>
    </w:lvl>
    <w:lvl w:ilvl="5">
      <w:start w:val="1"/>
      <w:numFmt w:val="lowerRoman"/>
      <w:isLgl w:val="false"/>
      <w:suff w:val="tab"/>
      <w:lvlText w:val="%6."/>
      <w:lvlJc w:val="right"/>
      <w:pPr>
        <w:pStyle w:val="805"/>
        <w:ind w:left="5029" w:hanging="180"/>
      </w:pPr>
    </w:lvl>
    <w:lvl w:ilvl="6">
      <w:start w:val="1"/>
      <w:numFmt w:val="decimal"/>
      <w:isLgl w:val="false"/>
      <w:suff w:val="tab"/>
      <w:lvlText w:val="%7."/>
      <w:lvlJc w:val="left"/>
      <w:pPr>
        <w:pStyle w:val="805"/>
        <w:ind w:left="5749" w:hanging="360"/>
      </w:pPr>
    </w:lvl>
    <w:lvl w:ilvl="7">
      <w:start w:val="1"/>
      <w:numFmt w:val="lowerLetter"/>
      <w:isLgl w:val="false"/>
      <w:suff w:val="tab"/>
      <w:lvlText w:val="%8."/>
      <w:lvlJc w:val="left"/>
      <w:pPr>
        <w:pStyle w:val="805"/>
        <w:ind w:left="6469" w:hanging="360"/>
      </w:pPr>
    </w:lvl>
    <w:lvl w:ilvl="8">
      <w:start w:val="1"/>
      <w:numFmt w:val="lowerRoman"/>
      <w:isLgl w:val="false"/>
      <w:suff w:val="tab"/>
      <w:lvlText w:val="%9."/>
      <w:lvlJc w:val="right"/>
      <w:pPr>
        <w:pStyle w:val="805"/>
        <w:ind w:left="7189" w:hanging="180"/>
      </w:pPr>
    </w:lvl>
  </w:abstractNum>
  <w:abstractNum w:abstractNumId="4">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5">
    <w:multiLevelType w:val="hybridMultilevel"/>
    <w:lvl w:ilvl="0">
      <w:start w:val="1"/>
      <w:numFmt w:val="decimal"/>
      <w:isLgl w:val="false"/>
      <w:suff w:val="tab"/>
      <w:lvlText w:val="%1."/>
      <w:lvlJc w:val="left"/>
      <w:pPr>
        <w:pStyle w:val="805"/>
        <w:ind w:left="3338" w:hanging="360"/>
      </w:pPr>
    </w:lvl>
    <w:lvl w:ilvl="1">
      <w:start w:val="1"/>
      <w:numFmt w:val="lowerLetter"/>
      <w:isLgl w:val="false"/>
      <w:suff w:val="tab"/>
      <w:lvlText w:val="%2."/>
      <w:lvlJc w:val="left"/>
      <w:pPr>
        <w:pStyle w:val="805"/>
        <w:ind w:left="2149" w:hanging="360"/>
      </w:pPr>
    </w:lvl>
    <w:lvl w:ilvl="2">
      <w:start w:val="1"/>
      <w:numFmt w:val="lowerRoman"/>
      <w:isLgl w:val="false"/>
      <w:suff w:val="tab"/>
      <w:lvlText w:val="%3."/>
      <w:lvlJc w:val="right"/>
      <w:pPr>
        <w:pStyle w:val="805"/>
        <w:ind w:left="2869" w:hanging="180"/>
      </w:pPr>
    </w:lvl>
    <w:lvl w:ilvl="3">
      <w:start w:val="1"/>
      <w:numFmt w:val="decimal"/>
      <w:isLgl w:val="false"/>
      <w:suff w:val="tab"/>
      <w:lvlText w:val="%4."/>
      <w:lvlJc w:val="left"/>
      <w:pPr>
        <w:pStyle w:val="805"/>
        <w:ind w:left="3589" w:hanging="360"/>
      </w:pPr>
    </w:lvl>
    <w:lvl w:ilvl="4">
      <w:start w:val="1"/>
      <w:numFmt w:val="lowerLetter"/>
      <w:isLgl w:val="false"/>
      <w:suff w:val="tab"/>
      <w:lvlText w:val="%5."/>
      <w:lvlJc w:val="left"/>
      <w:pPr>
        <w:pStyle w:val="805"/>
        <w:ind w:left="4309" w:hanging="360"/>
      </w:pPr>
    </w:lvl>
    <w:lvl w:ilvl="5">
      <w:start w:val="1"/>
      <w:numFmt w:val="lowerRoman"/>
      <w:isLgl w:val="false"/>
      <w:suff w:val="tab"/>
      <w:lvlText w:val="%6."/>
      <w:lvlJc w:val="right"/>
      <w:pPr>
        <w:pStyle w:val="805"/>
        <w:ind w:left="5029" w:hanging="180"/>
      </w:pPr>
    </w:lvl>
    <w:lvl w:ilvl="6">
      <w:start w:val="1"/>
      <w:numFmt w:val="decimal"/>
      <w:isLgl w:val="false"/>
      <w:suff w:val="tab"/>
      <w:lvlText w:val="%7."/>
      <w:lvlJc w:val="left"/>
      <w:pPr>
        <w:pStyle w:val="805"/>
        <w:ind w:left="5749" w:hanging="360"/>
      </w:pPr>
    </w:lvl>
    <w:lvl w:ilvl="7">
      <w:start w:val="1"/>
      <w:numFmt w:val="lowerLetter"/>
      <w:isLgl w:val="false"/>
      <w:suff w:val="tab"/>
      <w:lvlText w:val="%8."/>
      <w:lvlJc w:val="left"/>
      <w:pPr>
        <w:pStyle w:val="805"/>
        <w:ind w:left="6469" w:hanging="360"/>
      </w:pPr>
    </w:lvl>
    <w:lvl w:ilvl="8">
      <w:start w:val="1"/>
      <w:numFmt w:val="lowerRoman"/>
      <w:isLgl w:val="false"/>
      <w:suff w:val="tab"/>
      <w:lvlText w:val="%9."/>
      <w:lvlJc w:val="right"/>
      <w:pPr>
        <w:pStyle w:val="805"/>
        <w:ind w:left="7189" w:hanging="180"/>
      </w:pPr>
    </w:lvl>
  </w:abstractNum>
  <w:abstractNum w:abstractNumId="6">
    <w:multiLevelType w:val="hybridMultilevel"/>
    <w:lvl w:ilvl="0">
      <w:start w:val="1"/>
      <w:numFmt w:val="decimal"/>
      <w:isLgl w:val="false"/>
      <w:suff w:val="tab"/>
      <w:lvlText w:val="%1."/>
      <w:lvlJc w:val="left"/>
      <w:pPr>
        <w:pStyle w:val="805"/>
        <w:ind w:left="393" w:hanging="360"/>
      </w:pPr>
      <w:rPr>
        <w:b w:val="false"/>
      </w:rPr>
    </w:lvl>
    <w:lvl w:ilvl="1">
      <w:start w:val="1"/>
      <w:numFmt w:val="lowerLetter"/>
      <w:isLgl w:val="false"/>
      <w:suff w:val="tab"/>
      <w:lvlText w:val="%2."/>
      <w:lvlJc w:val="left"/>
      <w:pPr>
        <w:pStyle w:val="805"/>
        <w:ind w:left="1113" w:hanging="360"/>
      </w:pPr>
    </w:lvl>
    <w:lvl w:ilvl="2">
      <w:start w:val="1"/>
      <w:numFmt w:val="lowerRoman"/>
      <w:isLgl w:val="false"/>
      <w:suff w:val="tab"/>
      <w:lvlText w:val="%3."/>
      <w:lvlJc w:val="right"/>
      <w:pPr>
        <w:pStyle w:val="805"/>
        <w:ind w:left="1833" w:hanging="180"/>
      </w:pPr>
    </w:lvl>
    <w:lvl w:ilvl="3">
      <w:start w:val="1"/>
      <w:numFmt w:val="decimal"/>
      <w:isLgl w:val="false"/>
      <w:suff w:val="tab"/>
      <w:lvlText w:val="%4."/>
      <w:lvlJc w:val="left"/>
      <w:pPr>
        <w:pStyle w:val="805"/>
        <w:ind w:left="2553" w:hanging="360"/>
      </w:pPr>
    </w:lvl>
    <w:lvl w:ilvl="4">
      <w:start w:val="1"/>
      <w:numFmt w:val="lowerLetter"/>
      <w:isLgl w:val="false"/>
      <w:suff w:val="tab"/>
      <w:lvlText w:val="%5."/>
      <w:lvlJc w:val="left"/>
      <w:pPr>
        <w:pStyle w:val="805"/>
        <w:ind w:left="3273" w:hanging="360"/>
      </w:pPr>
    </w:lvl>
    <w:lvl w:ilvl="5">
      <w:start w:val="1"/>
      <w:numFmt w:val="lowerRoman"/>
      <w:isLgl w:val="false"/>
      <w:suff w:val="tab"/>
      <w:lvlText w:val="%6."/>
      <w:lvlJc w:val="right"/>
      <w:pPr>
        <w:pStyle w:val="805"/>
        <w:ind w:left="3993" w:hanging="180"/>
      </w:pPr>
    </w:lvl>
    <w:lvl w:ilvl="6">
      <w:start w:val="1"/>
      <w:numFmt w:val="decimal"/>
      <w:isLgl w:val="false"/>
      <w:suff w:val="tab"/>
      <w:lvlText w:val="%7."/>
      <w:lvlJc w:val="left"/>
      <w:pPr>
        <w:pStyle w:val="805"/>
        <w:ind w:left="4713" w:hanging="360"/>
      </w:pPr>
    </w:lvl>
    <w:lvl w:ilvl="7">
      <w:start w:val="1"/>
      <w:numFmt w:val="lowerLetter"/>
      <w:isLgl w:val="false"/>
      <w:suff w:val="tab"/>
      <w:lvlText w:val="%8."/>
      <w:lvlJc w:val="left"/>
      <w:pPr>
        <w:pStyle w:val="805"/>
        <w:ind w:left="5433" w:hanging="360"/>
      </w:pPr>
    </w:lvl>
    <w:lvl w:ilvl="8">
      <w:start w:val="1"/>
      <w:numFmt w:val="lowerRoman"/>
      <w:isLgl w:val="false"/>
      <w:suff w:val="tab"/>
      <w:lvlText w:val="%9."/>
      <w:lvlJc w:val="right"/>
      <w:pPr>
        <w:pStyle w:val="805"/>
        <w:ind w:left="6153" w:hanging="180"/>
      </w:pPr>
    </w:lvl>
  </w:abstractNum>
  <w:abstractNum w:abstractNumId="7">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8">
    <w:multiLevelType w:val="hybridMultilevel"/>
    <w:lvl w:ilvl="0">
      <w:start w:val="1"/>
      <w:numFmt w:val="decimal"/>
      <w:isLgl w:val="false"/>
      <w:suff w:val="tab"/>
      <w:lvlText w:val="%1."/>
      <w:lvlJc w:val="left"/>
      <w:pPr>
        <w:pStyle w:val="805"/>
        <w:ind w:left="720" w:hanging="360"/>
      </w:pPr>
      <w:rPr>
        <w:color w:val="000000"/>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9">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0">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1">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2">
    <w:multiLevelType w:val="hybridMultilevel"/>
    <w:lvl w:ilvl="0">
      <w:start w:val="1"/>
      <w:numFmt w:val="decimal"/>
      <w:isLgl w:val="false"/>
      <w:suff w:val="tab"/>
      <w:lvlText w:val="%1."/>
      <w:lvlJc w:val="left"/>
      <w:pPr>
        <w:pStyle w:val="805"/>
        <w:ind w:left="3338" w:hanging="360"/>
      </w:pPr>
    </w:lvl>
    <w:lvl w:ilvl="1">
      <w:start w:val="1"/>
      <w:numFmt w:val="lowerLetter"/>
      <w:isLgl w:val="false"/>
      <w:suff w:val="tab"/>
      <w:lvlText w:val="%2."/>
      <w:lvlJc w:val="left"/>
      <w:pPr>
        <w:pStyle w:val="805"/>
        <w:ind w:left="2149" w:hanging="360"/>
      </w:pPr>
    </w:lvl>
    <w:lvl w:ilvl="2">
      <w:start w:val="1"/>
      <w:numFmt w:val="lowerRoman"/>
      <w:isLgl w:val="false"/>
      <w:suff w:val="tab"/>
      <w:lvlText w:val="%3."/>
      <w:lvlJc w:val="right"/>
      <w:pPr>
        <w:pStyle w:val="805"/>
        <w:ind w:left="2869" w:hanging="180"/>
      </w:pPr>
    </w:lvl>
    <w:lvl w:ilvl="3">
      <w:start w:val="1"/>
      <w:numFmt w:val="decimal"/>
      <w:isLgl w:val="false"/>
      <w:suff w:val="tab"/>
      <w:lvlText w:val="%4."/>
      <w:lvlJc w:val="left"/>
      <w:pPr>
        <w:pStyle w:val="805"/>
        <w:ind w:left="3589" w:hanging="360"/>
      </w:pPr>
    </w:lvl>
    <w:lvl w:ilvl="4">
      <w:start w:val="1"/>
      <w:numFmt w:val="lowerLetter"/>
      <w:isLgl w:val="false"/>
      <w:suff w:val="tab"/>
      <w:lvlText w:val="%5."/>
      <w:lvlJc w:val="left"/>
      <w:pPr>
        <w:pStyle w:val="805"/>
        <w:ind w:left="4309" w:hanging="360"/>
      </w:pPr>
    </w:lvl>
    <w:lvl w:ilvl="5">
      <w:start w:val="1"/>
      <w:numFmt w:val="lowerRoman"/>
      <w:isLgl w:val="false"/>
      <w:suff w:val="tab"/>
      <w:lvlText w:val="%6."/>
      <w:lvlJc w:val="right"/>
      <w:pPr>
        <w:pStyle w:val="805"/>
        <w:ind w:left="5029" w:hanging="180"/>
      </w:pPr>
    </w:lvl>
    <w:lvl w:ilvl="6">
      <w:start w:val="1"/>
      <w:numFmt w:val="decimal"/>
      <w:isLgl w:val="false"/>
      <w:suff w:val="tab"/>
      <w:lvlText w:val="%7."/>
      <w:lvlJc w:val="left"/>
      <w:pPr>
        <w:pStyle w:val="805"/>
        <w:ind w:left="5749" w:hanging="360"/>
      </w:pPr>
    </w:lvl>
    <w:lvl w:ilvl="7">
      <w:start w:val="1"/>
      <w:numFmt w:val="lowerLetter"/>
      <w:isLgl w:val="false"/>
      <w:suff w:val="tab"/>
      <w:lvlText w:val="%8."/>
      <w:lvlJc w:val="left"/>
      <w:pPr>
        <w:pStyle w:val="805"/>
        <w:ind w:left="6469" w:hanging="360"/>
      </w:pPr>
    </w:lvl>
    <w:lvl w:ilvl="8">
      <w:start w:val="1"/>
      <w:numFmt w:val="lowerRoman"/>
      <w:isLgl w:val="false"/>
      <w:suff w:val="tab"/>
      <w:lvlText w:val="%9."/>
      <w:lvlJc w:val="right"/>
      <w:pPr>
        <w:pStyle w:val="805"/>
        <w:ind w:left="7189" w:hanging="180"/>
      </w:pPr>
    </w:lvl>
  </w:abstractNum>
  <w:abstractNum w:abstractNumId="13">
    <w:multiLevelType w:val="hybridMultilevel"/>
    <w:lvl w:ilvl="0">
      <w:start w:val="12"/>
      <w:numFmt w:val="decimal"/>
      <w:isLgl w:val="false"/>
      <w:suff w:val="tab"/>
      <w:lvlText w:val="%1."/>
      <w:lvlJc w:val="left"/>
      <w:pPr>
        <w:pStyle w:val="805"/>
        <w:ind w:left="720" w:hanging="360"/>
      </w:pPr>
      <w:rPr>
        <w:rFonts w:ascii="Calibri" w:hAnsi="Calibri"/>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4">
    <w:multiLevelType w:val="hybridMultilevel"/>
    <w:lvl w:ilvl="0">
      <w:start w:val="1"/>
      <w:numFmt w:val="decimal"/>
      <w:isLgl w:val="false"/>
      <w:suff w:val="tab"/>
      <w:lvlText w:val="%1."/>
      <w:lvlJc w:val="left"/>
      <w:pPr>
        <w:pStyle w:val="805"/>
        <w:ind w:left="720" w:hanging="360"/>
      </w:pPr>
      <w:rPr>
        <w:rFonts w:eastAsia="Calibri"/>
        <w:color w:val="000000"/>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5">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6">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7">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8">
    <w:multiLevelType w:val="hybridMultilevel"/>
    <w:lvl w:ilvl="0">
      <w:start w:val="1"/>
      <w:numFmt w:val="decimal"/>
      <w:isLgl w:val="false"/>
      <w:suff w:val="tab"/>
      <w:lvlText w:val="%1."/>
      <w:lvlJc w:val="left"/>
      <w:pPr>
        <w:pStyle w:val="805"/>
        <w:ind w:left="720" w:hanging="360"/>
      </w:pPr>
      <w:rPr>
        <w:color w:val="000000"/>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19">
    <w:multiLevelType w:val="hybridMultilevel"/>
    <w:lvl w:ilvl="0">
      <w:start w:val="1"/>
      <w:numFmt w:val="decimal"/>
      <w:isLgl w:val="false"/>
      <w:suff w:val="tab"/>
      <w:lvlText w:val="%1."/>
      <w:lvlJc w:val="left"/>
      <w:pPr>
        <w:pStyle w:val="805"/>
        <w:ind w:left="656" w:hanging="360"/>
      </w:pPr>
    </w:lvl>
    <w:lvl w:ilvl="1">
      <w:start w:val="1"/>
      <w:numFmt w:val="lowerLetter"/>
      <w:isLgl w:val="false"/>
      <w:suff w:val="tab"/>
      <w:lvlText w:val="%2."/>
      <w:lvlJc w:val="left"/>
      <w:pPr>
        <w:pStyle w:val="805"/>
        <w:ind w:left="1376" w:hanging="360"/>
      </w:pPr>
    </w:lvl>
    <w:lvl w:ilvl="2">
      <w:start w:val="1"/>
      <w:numFmt w:val="lowerRoman"/>
      <w:isLgl w:val="false"/>
      <w:suff w:val="tab"/>
      <w:lvlText w:val="%3."/>
      <w:lvlJc w:val="right"/>
      <w:pPr>
        <w:pStyle w:val="805"/>
        <w:ind w:left="2096" w:hanging="180"/>
      </w:pPr>
    </w:lvl>
    <w:lvl w:ilvl="3">
      <w:start w:val="1"/>
      <w:numFmt w:val="decimal"/>
      <w:isLgl w:val="false"/>
      <w:suff w:val="tab"/>
      <w:lvlText w:val="%4."/>
      <w:lvlJc w:val="left"/>
      <w:pPr>
        <w:pStyle w:val="805"/>
        <w:ind w:left="2816" w:hanging="360"/>
      </w:pPr>
    </w:lvl>
    <w:lvl w:ilvl="4">
      <w:start w:val="1"/>
      <w:numFmt w:val="lowerLetter"/>
      <w:isLgl w:val="false"/>
      <w:suff w:val="tab"/>
      <w:lvlText w:val="%5."/>
      <w:lvlJc w:val="left"/>
      <w:pPr>
        <w:pStyle w:val="805"/>
        <w:ind w:left="3536" w:hanging="360"/>
      </w:pPr>
    </w:lvl>
    <w:lvl w:ilvl="5">
      <w:start w:val="1"/>
      <w:numFmt w:val="lowerRoman"/>
      <w:isLgl w:val="false"/>
      <w:suff w:val="tab"/>
      <w:lvlText w:val="%6."/>
      <w:lvlJc w:val="right"/>
      <w:pPr>
        <w:pStyle w:val="805"/>
        <w:ind w:left="4256" w:hanging="180"/>
      </w:pPr>
    </w:lvl>
    <w:lvl w:ilvl="6">
      <w:start w:val="1"/>
      <w:numFmt w:val="decimal"/>
      <w:isLgl w:val="false"/>
      <w:suff w:val="tab"/>
      <w:lvlText w:val="%7."/>
      <w:lvlJc w:val="left"/>
      <w:pPr>
        <w:pStyle w:val="805"/>
        <w:ind w:left="4976" w:hanging="360"/>
      </w:pPr>
    </w:lvl>
    <w:lvl w:ilvl="7">
      <w:start w:val="1"/>
      <w:numFmt w:val="lowerLetter"/>
      <w:isLgl w:val="false"/>
      <w:suff w:val="tab"/>
      <w:lvlText w:val="%8."/>
      <w:lvlJc w:val="left"/>
      <w:pPr>
        <w:pStyle w:val="805"/>
        <w:ind w:left="5696" w:hanging="360"/>
      </w:pPr>
    </w:lvl>
    <w:lvl w:ilvl="8">
      <w:start w:val="1"/>
      <w:numFmt w:val="lowerRoman"/>
      <w:isLgl w:val="false"/>
      <w:suff w:val="tab"/>
      <w:lvlText w:val="%9."/>
      <w:lvlJc w:val="right"/>
      <w:pPr>
        <w:pStyle w:val="805"/>
        <w:ind w:left="6416" w:hanging="180"/>
      </w:pPr>
    </w:lvl>
  </w:abstractNum>
  <w:abstractNum w:abstractNumId="20">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21">
    <w:multiLevelType w:val="hybridMultilevel"/>
    <w:lvl w:ilvl="0">
      <w:start w:val="1"/>
      <w:numFmt w:val="decimal"/>
      <w:isLgl w:val="false"/>
      <w:suff w:val="tab"/>
      <w:lvlText w:val="%1."/>
      <w:lvlJc w:val="left"/>
      <w:pPr>
        <w:pStyle w:val="805"/>
        <w:ind w:left="720" w:hanging="360"/>
      </w:pPr>
      <w:rPr>
        <w:rFonts w:eastAsia="Calibri"/>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22">
    <w:multiLevelType w:val="hybridMultilevel"/>
    <w:lvl w:ilvl="0">
      <w:start w:val="1"/>
      <w:numFmt w:val="decimal"/>
      <w:isLgl w:val="false"/>
      <w:suff w:val="tab"/>
      <w:lvlText w:val="%1."/>
      <w:lvlJc w:val="left"/>
      <w:pPr>
        <w:pStyle w:val="805"/>
        <w:ind w:left="720" w:hanging="360"/>
      </w:pPr>
      <w:rPr>
        <w:rFonts w:eastAsia="Calibri"/>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23">
    <w:multiLevelType w:val="hybridMultilevel"/>
    <w:lvl w:ilvl="0">
      <w:start w:val="1"/>
      <w:numFmt w:val="decimal"/>
      <w:isLgl w:val="false"/>
      <w:suff w:val="tab"/>
      <w:lvlText w:val="%1."/>
      <w:lvlJc w:val="left"/>
      <w:pPr>
        <w:pStyle w:val="805"/>
        <w:ind w:left="450" w:hanging="450"/>
      </w:pPr>
    </w:lvl>
    <w:lvl w:ilvl="1">
      <w:start w:val="1"/>
      <w:numFmt w:val="decimal"/>
      <w:isLgl w:val="false"/>
      <w:suff w:val="tab"/>
      <w:lvlText w:val="%1.%2."/>
      <w:lvlJc w:val="left"/>
      <w:pPr>
        <w:pStyle w:val="805"/>
        <w:ind w:left="1440" w:hanging="720"/>
      </w:pPr>
    </w:lvl>
    <w:lvl w:ilvl="2">
      <w:start w:val="1"/>
      <w:numFmt w:val="decimal"/>
      <w:isLgl w:val="false"/>
      <w:suff w:val="tab"/>
      <w:lvlText w:val="%1.%2.%3."/>
      <w:lvlJc w:val="left"/>
      <w:pPr>
        <w:pStyle w:val="805"/>
        <w:ind w:left="2160" w:hanging="720"/>
      </w:pPr>
    </w:lvl>
    <w:lvl w:ilvl="3">
      <w:start w:val="1"/>
      <w:numFmt w:val="decimal"/>
      <w:isLgl w:val="false"/>
      <w:suff w:val="tab"/>
      <w:lvlText w:val="%1.%2.%3.%4."/>
      <w:lvlJc w:val="left"/>
      <w:pPr>
        <w:pStyle w:val="805"/>
        <w:ind w:left="3240" w:hanging="1080"/>
      </w:pPr>
    </w:lvl>
    <w:lvl w:ilvl="4">
      <w:start w:val="1"/>
      <w:numFmt w:val="decimal"/>
      <w:isLgl w:val="false"/>
      <w:suff w:val="tab"/>
      <w:lvlText w:val="%1.%2.%3.%4.%5."/>
      <w:lvlJc w:val="left"/>
      <w:pPr>
        <w:pStyle w:val="805"/>
        <w:ind w:left="3960" w:hanging="1080"/>
      </w:pPr>
    </w:lvl>
    <w:lvl w:ilvl="5">
      <w:start w:val="1"/>
      <w:numFmt w:val="decimal"/>
      <w:isLgl w:val="false"/>
      <w:suff w:val="tab"/>
      <w:lvlText w:val="%1.%2.%3.%4.%5.%6."/>
      <w:lvlJc w:val="left"/>
      <w:pPr>
        <w:pStyle w:val="805"/>
        <w:ind w:left="5040" w:hanging="1440"/>
      </w:pPr>
    </w:lvl>
    <w:lvl w:ilvl="6">
      <w:start w:val="1"/>
      <w:numFmt w:val="decimal"/>
      <w:isLgl w:val="false"/>
      <w:suff w:val="tab"/>
      <w:lvlText w:val="%1.%2.%3.%4.%5.%6.%7."/>
      <w:lvlJc w:val="left"/>
      <w:pPr>
        <w:pStyle w:val="805"/>
        <w:ind w:left="6120" w:hanging="1800"/>
      </w:pPr>
    </w:lvl>
    <w:lvl w:ilvl="7">
      <w:start w:val="1"/>
      <w:numFmt w:val="decimal"/>
      <w:isLgl w:val="false"/>
      <w:suff w:val="tab"/>
      <w:lvlText w:val="%1.%2.%3.%4.%5.%6.%7.%8."/>
      <w:lvlJc w:val="left"/>
      <w:pPr>
        <w:pStyle w:val="805"/>
        <w:ind w:left="6840" w:hanging="1800"/>
      </w:pPr>
    </w:lvl>
    <w:lvl w:ilvl="8">
      <w:start w:val="1"/>
      <w:numFmt w:val="decimal"/>
      <w:isLgl w:val="false"/>
      <w:suff w:val="tab"/>
      <w:lvlText w:val="%1.%2.%3.%4.%5.%6.%7.%8.%9."/>
      <w:lvlJc w:val="left"/>
      <w:pPr>
        <w:pStyle w:val="805"/>
        <w:ind w:left="7920" w:hanging="2160"/>
      </w:pPr>
    </w:lvl>
  </w:abstractNum>
  <w:abstractNum w:abstractNumId="24">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25">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26">
    <w:multiLevelType w:val="hybridMultilevel"/>
    <w:lvl w:ilvl="0">
      <w:start w:val="1"/>
      <w:numFmt w:val="decimal"/>
      <w:isLgl w:val="false"/>
      <w:suff w:val="tab"/>
      <w:lvlText w:val="%1."/>
      <w:lvlJc w:val="left"/>
      <w:pPr>
        <w:pStyle w:val="805"/>
        <w:ind w:left="752"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27">
    <w:multiLevelType w:val="hybridMultilevel"/>
    <w:lvl w:ilvl="0">
      <w:start w:val="12"/>
      <w:numFmt w:val="decimal"/>
      <w:isLgl w:val="false"/>
      <w:suff w:val="tab"/>
      <w:lvlText w:val="%1."/>
      <w:lvlJc w:val="left"/>
      <w:pPr>
        <w:pStyle w:val="805"/>
        <w:ind w:left="928" w:hanging="360"/>
      </w:pPr>
    </w:lvl>
    <w:lvl w:ilvl="1">
      <w:start w:val="1"/>
      <w:numFmt w:val="lowerLetter"/>
      <w:isLgl w:val="false"/>
      <w:suff w:val="tab"/>
      <w:lvlText w:val="%2."/>
      <w:lvlJc w:val="left"/>
      <w:pPr>
        <w:pStyle w:val="805"/>
        <w:ind w:left="1648" w:hanging="360"/>
      </w:pPr>
    </w:lvl>
    <w:lvl w:ilvl="2">
      <w:start w:val="1"/>
      <w:numFmt w:val="lowerRoman"/>
      <w:isLgl w:val="false"/>
      <w:suff w:val="tab"/>
      <w:lvlText w:val="%3."/>
      <w:lvlJc w:val="right"/>
      <w:pPr>
        <w:pStyle w:val="805"/>
        <w:ind w:left="2368" w:hanging="180"/>
      </w:pPr>
    </w:lvl>
    <w:lvl w:ilvl="3">
      <w:start w:val="1"/>
      <w:numFmt w:val="decimal"/>
      <w:isLgl w:val="false"/>
      <w:suff w:val="tab"/>
      <w:lvlText w:val="%4."/>
      <w:lvlJc w:val="left"/>
      <w:pPr>
        <w:pStyle w:val="805"/>
        <w:ind w:left="3088" w:hanging="360"/>
      </w:pPr>
    </w:lvl>
    <w:lvl w:ilvl="4">
      <w:start w:val="1"/>
      <w:numFmt w:val="lowerLetter"/>
      <w:isLgl w:val="false"/>
      <w:suff w:val="tab"/>
      <w:lvlText w:val="%5."/>
      <w:lvlJc w:val="left"/>
      <w:pPr>
        <w:pStyle w:val="805"/>
        <w:ind w:left="3808" w:hanging="360"/>
      </w:pPr>
    </w:lvl>
    <w:lvl w:ilvl="5">
      <w:start w:val="1"/>
      <w:numFmt w:val="lowerRoman"/>
      <w:isLgl w:val="false"/>
      <w:suff w:val="tab"/>
      <w:lvlText w:val="%6."/>
      <w:lvlJc w:val="right"/>
      <w:pPr>
        <w:pStyle w:val="805"/>
        <w:ind w:left="4528" w:hanging="180"/>
      </w:pPr>
    </w:lvl>
    <w:lvl w:ilvl="6">
      <w:start w:val="1"/>
      <w:numFmt w:val="decimal"/>
      <w:isLgl w:val="false"/>
      <w:suff w:val="tab"/>
      <w:lvlText w:val="%7."/>
      <w:lvlJc w:val="left"/>
      <w:pPr>
        <w:pStyle w:val="805"/>
        <w:ind w:left="5248" w:hanging="360"/>
      </w:pPr>
    </w:lvl>
    <w:lvl w:ilvl="7">
      <w:start w:val="1"/>
      <w:numFmt w:val="lowerLetter"/>
      <w:isLgl w:val="false"/>
      <w:suff w:val="tab"/>
      <w:lvlText w:val="%8."/>
      <w:lvlJc w:val="left"/>
      <w:pPr>
        <w:pStyle w:val="805"/>
        <w:ind w:left="5968" w:hanging="360"/>
      </w:pPr>
    </w:lvl>
    <w:lvl w:ilvl="8">
      <w:start w:val="1"/>
      <w:numFmt w:val="lowerRoman"/>
      <w:isLgl w:val="false"/>
      <w:suff w:val="tab"/>
      <w:lvlText w:val="%9."/>
      <w:lvlJc w:val="right"/>
      <w:pPr>
        <w:pStyle w:val="805"/>
        <w:ind w:left="6688" w:hanging="180"/>
      </w:pPr>
    </w:lvl>
  </w:abstractNum>
  <w:abstractNum w:abstractNumId="28">
    <w:multiLevelType w:val="hybridMultilevel"/>
    <w:lvl w:ilvl="0">
      <w:start w:val="1"/>
      <w:numFmt w:val="decimal"/>
      <w:isLgl w:val="false"/>
      <w:suff w:val="tab"/>
      <w:lvlText w:val="%1."/>
      <w:lvlJc w:val="left"/>
      <w:pPr>
        <w:pStyle w:val="805"/>
        <w:ind w:left="405" w:hanging="405"/>
      </w:pPr>
    </w:lvl>
    <w:lvl w:ilvl="1">
      <w:start w:val="1"/>
      <w:numFmt w:val="decimal"/>
      <w:isLgl w:val="false"/>
      <w:suff w:val="tab"/>
      <w:lvlText w:val="%1.%2."/>
      <w:lvlJc w:val="left"/>
      <w:pPr>
        <w:pStyle w:val="805"/>
        <w:ind w:left="1114" w:hanging="405"/>
      </w:pPr>
    </w:lvl>
    <w:lvl w:ilvl="2">
      <w:start w:val="1"/>
      <w:numFmt w:val="decimal"/>
      <w:isLgl w:val="false"/>
      <w:suff w:val="tab"/>
      <w:lvlText w:val="%1.%2.%3."/>
      <w:lvlJc w:val="left"/>
      <w:pPr>
        <w:pStyle w:val="805"/>
        <w:ind w:left="2138" w:hanging="720"/>
      </w:pPr>
    </w:lvl>
    <w:lvl w:ilvl="3">
      <w:start w:val="1"/>
      <w:numFmt w:val="decimal"/>
      <w:isLgl w:val="false"/>
      <w:suff w:val="tab"/>
      <w:lvlText w:val="%1.%2.%3.%4."/>
      <w:lvlJc w:val="left"/>
      <w:pPr>
        <w:pStyle w:val="805"/>
        <w:ind w:left="2847" w:hanging="720"/>
      </w:pPr>
    </w:lvl>
    <w:lvl w:ilvl="4">
      <w:start w:val="1"/>
      <w:numFmt w:val="decimal"/>
      <w:isLgl w:val="false"/>
      <w:suff w:val="tab"/>
      <w:lvlText w:val="%1.%2.%3.%4.%5."/>
      <w:lvlJc w:val="left"/>
      <w:pPr>
        <w:pStyle w:val="805"/>
        <w:ind w:left="3916" w:hanging="1080"/>
      </w:pPr>
    </w:lvl>
    <w:lvl w:ilvl="5">
      <w:start w:val="1"/>
      <w:numFmt w:val="decimal"/>
      <w:isLgl w:val="false"/>
      <w:suff w:val="tab"/>
      <w:lvlText w:val="%1.%2.%3.%4.%5.%6."/>
      <w:lvlJc w:val="left"/>
      <w:pPr>
        <w:pStyle w:val="805"/>
        <w:ind w:left="4625" w:hanging="1080"/>
      </w:pPr>
    </w:lvl>
    <w:lvl w:ilvl="6">
      <w:start w:val="1"/>
      <w:numFmt w:val="decimal"/>
      <w:isLgl w:val="false"/>
      <w:suff w:val="tab"/>
      <w:lvlText w:val="%1.%2.%3.%4.%5.%6.%7."/>
      <w:lvlJc w:val="left"/>
      <w:pPr>
        <w:pStyle w:val="805"/>
        <w:ind w:left="5694" w:hanging="1440"/>
      </w:pPr>
    </w:lvl>
    <w:lvl w:ilvl="7">
      <w:start w:val="1"/>
      <w:numFmt w:val="decimal"/>
      <w:isLgl w:val="false"/>
      <w:suff w:val="tab"/>
      <w:lvlText w:val="%1.%2.%3.%4.%5.%6.%7.%8."/>
      <w:lvlJc w:val="left"/>
      <w:pPr>
        <w:pStyle w:val="805"/>
        <w:ind w:left="6403" w:hanging="1440"/>
      </w:pPr>
    </w:lvl>
    <w:lvl w:ilvl="8">
      <w:start w:val="1"/>
      <w:numFmt w:val="decimal"/>
      <w:isLgl w:val="false"/>
      <w:suff w:val="tab"/>
      <w:lvlText w:val="%1.%2.%3.%4.%5.%6.%7.%8.%9."/>
      <w:lvlJc w:val="left"/>
      <w:pPr>
        <w:pStyle w:val="805"/>
        <w:ind w:left="7472" w:hanging="1800"/>
      </w:pPr>
    </w:lvl>
  </w:abstractNum>
  <w:abstractNum w:abstractNumId="29">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0">
    <w:multiLevelType w:val="hybridMultilevel"/>
    <w:lvl w:ilvl="0">
      <w:start w:val="1"/>
      <w:numFmt w:val="decimal"/>
      <w:isLgl w:val="false"/>
      <w:suff w:val="tab"/>
      <w:lvlText w:val="%1."/>
      <w:lvlJc w:val="left"/>
      <w:pPr>
        <w:pStyle w:val="805"/>
        <w:ind w:left="720" w:hanging="360"/>
      </w:pPr>
      <w:rPr>
        <w:color w:val="000000"/>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1">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2">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3">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4">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5">
    <w:multiLevelType w:val="hybridMultilevel"/>
    <w:lvl w:ilvl="0">
      <w:start w:val="1"/>
      <w:numFmt w:val="decimal"/>
      <w:isLgl w:val="false"/>
      <w:suff w:val="tab"/>
      <w:lvlText w:val="%1."/>
      <w:lvlJc w:val="left"/>
      <w:pPr>
        <w:pStyle w:val="805"/>
        <w:ind w:left="720" w:hanging="360"/>
      </w:pPr>
      <w:rPr>
        <w:color w:val="000000"/>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6">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7">
    <w:multiLevelType w:val="hybridMultilevel"/>
    <w:lvl w:ilvl="0">
      <w:start w:val="1"/>
      <w:numFmt w:val="decimal"/>
      <w:isLgl w:val="false"/>
      <w:suff w:val="tab"/>
      <w:lvlText w:val="%1."/>
      <w:lvlJc w:val="left"/>
      <w:pPr>
        <w:pStyle w:val="805"/>
        <w:ind w:left="600" w:hanging="600"/>
      </w:pPr>
      <w:rPr>
        <w:b w:val="false"/>
      </w:rPr>
    </w:lvl>
    <w:lvl w:ilvl="1">
      <w:start w:val="1"/>
      <w:numFmt w:val="decimal"/>
      <w:isLgl w:val="false"/>
      <w:suff w:val="tab"/>
      <w:lvlText w:val="%1.%2."/>
      <w:lvlJc w:val="left"/>
      <w:pPr>
        <w:pStyle w:val="805"/>
        <w:ind w:left="954" w:hanging="600"/>
      </w:pPr>
    </w:lvl>
    <w:lvl w:ilvl="2">
      <w:start w:val="1"/>
      <w:numFmt w:val="decimal"/>
      <w:isLgl w:val="false"/>
      <w:suff w:val="tab"/>
      <w:lvlText w:val="%1.%2.%3."/>
      <w:lvlJc w:val="left"/>
      <w:pPr>
        <w:pStyle w:val="805"/>
        <w:ind w:left="1428" w:hanging="720"/>
      </w:pPr>
    </w:lvl>
    <w:lvl w:ilvl="3">
      <w:start w:val="1"/>
      <w:numFmt w:val="decimal"/>
      <w:isLgl w:val="false"/>
      <w:suff w:val="tab"/>
      <w:lvlText w:val="%1.%2.%3.%4."/>
      <w:lvlJc w:val="left"/>
      <w:pPr>
        <w:pStyle w:val="805"/>
        <w:ind w:left="1782" w:hanging="720"/>
      </w:pPr>
    </w:lvl>
    <w:lvl w:ilvl="4">
      <w:start w:val="1"/>
      <w:numFmt w:val="decimal"/>
      <w:isLgl w:val="false"/>
      <w:suff w:val="tab"/>
      <w:lvlText w:val="%1.%2.%3.%4.%5."/>
      <w:lvlJc w:val="left"/>
      <w:pPr>
        <w:pStyle w:val="805"/>
        <w:ind w:left="2496" w:hanging="1080"/>
      </w:pPr>
    </w:lvl>
    <w:lvl w:ilvl="5">
      <w:start w:val="1"/>
      <w:numFmt w:val="decimal"/>
      <w:isLgl w:val="false"/>
      <w:suff w:val="tab"/>
      <w:lvlText w:val="%1.%2.%3.%4.%5.%6."/>
      <w:lvlJc w:val="left"/>
      <w:pPr>
        <w:pStyle w:val="805"/>
        <w:ind w:left="2850" w:hanging="1080"/>
      </w:pPr>
    </w:lvl>
    <w:lvl w:ilvl="6">
      <w:start w:val="1"/>
      <w:numFmt w:val="decimal"/>
      <w:isLgl w:val="false"/>
      <w:suff w:val="tab"/>
      <w:lvlText w:val="%1.%2.%3.%4.%5.%6.%7."/>
      <w:lvlJc w:val="left"/>
      <w:pPr>
        <w:pStyle w:val="805"/>
        <w:ind w:left="3564" w:hanging="1440"/>
      </w:pPr>
    </w:lvl>
    <w:lvl w:ilvl="7">
      <w:start w:val="1"/>
      <w:numFmt w:val="decimal"/>
      <w:isLgl w:val="false"/>
      <w:suff w:val="tab"/>
      <w:lvlText w:val="%1.%2.%3.%4.%5.%6.%7.%8."/>
      <w:lvlJc w:val="left"/>
      <w:pPr>
        <w:pStyle w:val="805"/>
        <w:ind w:left="3918" w:hanging="1440"/>
      </w:pPr>
    </w:lvl>
    <w:lvl w:ilvl="8">
      <w:start w:val="1"/>
      <w:numFmt w:val="decimal"/>
      <w:isLgl w:val="false"/>
      <w:suff w:val="tab"/>
      <w:lvlText w:val="%1.%2.%3.%4.%5.%6.%7.%8.%9."/>
      <w:lvlJc w:val="left"/>
      <w:pPr>
        <w:pStyle w:val="805"/>
        <w:ind w:left="4632" w:hanging="1800"/>
      </w:pPr>
    </w:lvl>
  </w:abstractNum>
  <w:abstractNum w:abstractNumId="38">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39">
    <w:multiLevelType w:val="hybridMultilevel"/>
    <w:lvl w:ilvl="0">
      <w:start w:val="1"/>
      <w:numFmt w:val="decimal"/>
      <w:isLgl w:val="false"/>
      <w:suff w:val="tab"/>
      <w:lvlText w:val="%1."/>
      <w:lvlJc w:val="left"/>
      <w:pPr>
        <w:pStyle w:val="805"/>
        <w:ind w:left="720" w:hanging="360"/>
      </w:pPr>
      <w:rPr>
        <w:b w:val="false"/>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40">
    <w:multiLevelType w:val="hybridMultilevel"/>
    <w:lvl w:ilvl="0">
      <w:start w:val="1"/>
      <w:numFmt w:val="decimal"/>
      <w:isLgl w:val="false"/>
      <w:suff w:val="tab"/>
      <w:lvlText w:val="%1."/>
      <w:lvlJc w:val="left"/>
      <w:pPr>
        <w:pStyle w:val="805"/>
        <w:ind w:left="720" w:hanging="360"/>
      </w:pPr>
      <w:rPr>
        <w:rFonts w:ascii="Times New Roman" w:hAnsi="Times New Roman"/>
        <w:b w:val="false"/>
        <w:color w:val="000000"/>
      </w:r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abstractNum w:abstractNumId="41">
    <w:multiLevelType w:val="hybridMultilevel"/>
    <w:lvl w:ilvl="0">
      <w:start w:val="1"/>
      <w:numFmt w:val="decimal"/>
      <w:isLgl w:val="false"/>
      <w:suff w:val="tab"/>
      <w:lvlText w:val="%1."/>
      <w:lvlJc w:val="left"/>
      <w:pPr>
        <w:pStyle w:val="805"/>
        <w:ind w:left="720" w:hanging="360"/>
      </w:pPr>
    </w:lvl>
    <w:lvl w:ilvl="1">
      <w:start w:val="1"/>
      <w:numFmt w:val="lowerLetter"/>
      <w:isLgl w:val="false"/>
      <w:suff w:val="tab"/>
      <w:lvlText w:val="%2."/>
      <w:lvlJc w:val="left"/>
      <w:pPr>
        <w:pStyle w:val="805"/>
        <w:ind w:left="1440" w:hanging="360"/>
      </w:pPr>
    </w:lvl>
    <w:lvl w:ilvl="2">
      <w:start w:val="1"/>
      <w:numFmt w:val="lowerRoman"/>
      <w:isLgl w:val="false"/>
      <w:suff w:val="tab"/>
      <w:lvlText w:val="%3."/>
      <w:lvlJc w:val="right"/>
      <w:pPr>
        <w:pStyle w:val="805"/>
        <w:ind w:left="2160" w:hanging="180"/>
      </w:pPr>
    </w:lvl>
    <w:lvl w:ilvl="3">
      <w:start w:val="1"/>
      <w:numFmt w:val="decimal"/>
      <w:isLgl w:val="false"/>
      <w:suff w:val="tab"/>
      <w:lvlText w:val="%4."/>
      <w:lvlJc w:val="left"/>
      <w:pPr>
        <w:pStyle w:val="805"/>
        <w:ind w:left="2880" w:hanging="360"/>
      </w:pPr>
    </w:lvl>
    <w:lvl w:ilvl="4">
      <w:start w:val="1"/>
      <w:numFmt w:val="lowerLetter"/>
      <w:isLgl w:val="false"/>
      <w:suff w:val="tab"/>
      <w:lvlText w:val="%5."/>
      <w:lvlJc w:val="left"/>
      <w:pPr>
        <w:pStyle w:val="805"/>
        <w:ind w:left="3600" w:hanging="360"/>
      </w:pPr>
    </w:lvl>
    <w:lvl w:ilvl="5">
      <w:start w:val="1"/>
      <w:numFmt w:val="lowerRoman"/>
      <w:isLgl w:val="false"/>
      <w:suff w:val="tab"/>
      <w:lvlText w:val="%6."/>
      <w:lvlJc w:val="right"/>
      <w:pPr>
        <w:pStyle w:val="805"/>
        <w:ind w:left="4320" w:hanging="180"/>
      </w:pPr>
    </w:lvl>
    <w:lvl w:ilvl="6">
      <w:start w:val="1"/>
      <w:numFmt w:val="decimal"/>
      <w:isLgl w:val="false"/>
      <w:suff w:val="tab"/>
      <w:lvlText w:val="%7."/>
      <w:lvlJc w:val="left"/>
      <w:pPr>
        <w:pStyle w:val="805"/>
        <w:ind w:left="5040" w:hanging="360"/>
      </w:pPr>
    </w:lvl>
    <w:lvl w:ilvl="7">
      <w:start w:val="1"/>
      <w:numFmt w:val="lowerLetter"/>
      <w:isLgl w:val="false"/>
      <w:suff w:val="tab"/>
      <w:lvlText w:val="%8."/>
      <w:lvlJc w:val="left"/>
      <w:pPr>
        <w:pStyle w:val="805"/>
        <w:ind w:left="5760" w:hanging="360"/>
      </w:pPr>
    </w:lvl>
    <w:lvl w:ilvl="8">
      <w:start w:val="1"/>
      <w:numFmt w:val="lowerRoman"/>
      <w:isLgl w:val="false"/>
      <w:suff w:val="tab"/>
      <w:lvlText w:val="%9."/>
      <w:lvlJc w:val="right"/>
      <w:pPr>
        <w:pStyle w:val="805"/>
        <w:ind w:left="6480" w:hanging="180"/>
      </w:pPr>
    </w:lvl>
  </w:abstractNum>
  <w:num w:numId="1">
    <w:abstractNumId w:val="1"/>
  </w:num>
  <w:num w:numId="2">
    <w:abstractNumId w:val="37"/>
  </w:num>
  <w:num w:numId="3">
    <w:abstractNumId w:val="6"/>
  </w:num>
  <w:num w:numId="4">
    <w:abstractNumId w:val="27"/>
  </w:num>
  <w:num w:numId="5">
    <w:abstractNumId w:val="24"/>
  </w:num>
  <w:num w:numId="6">
    <w:abstractNumId w:val="36"/>
  </w:num>
  <w:num w:numId="7">
    <w:abstractNumId w:val="40"/>
  </w:num>
  <w:num w:numId="8">
    <w:abstractNumId w:val="11"/>
  </w:num>
  <w:num w:numId="9">
    <w:abstractNumId w:val="38"/>
  </w:num>
  <w:num w:numId="10">
    <w:abstractNumId w:val="4"/>
  </w:num>
  <w:num w:numId="11">
    <w:abstractNumId w:val="19"/>
  </w:num>
  <w:num w:numId="12">
    <w:abstractNumId w:val="5"/>
  </w:num>
  <w:num w:numId="13">
    <w:abstractNumId w:val="10"/>
  </w:num>
  <w:num w:numId="14">
    <w:abstractNumId w:val="9"/>
  </w:num>
  <w:num w:numId="15">
    <w:abstractNumId w:val="20"/>
  </w:num>
  <w:num w:numId="16">
    <w:abstractNumId w:val="17"/>
  </w:num>
  <w:num w:numId="17">
    <w:abstractNumId w:val="26"/>
  </w:num>
  <w:num w:numId="18">
    <w:abstractNumId w:val="41"/>
  </w:num>
  <w:num w:numId="19">
    <w:abstractNumId w:val="25"/>
  </w:num>
  <w:num w:numId="20">
    <w:abstractNumId w:val="31"/>
  </w:num>
  <w:num w:numId="21">
    <w:abstractNumId w:val="35"/>
  </w:num>
  <w:num w:numId="22">
    <w:abstractNumId w:val="28"/>
  </w:num>
  <w:num w:numId="23">
    <w:abstractNumId w:val="23"/>
  </w:num>
  <w:num w:numId="24">
    <w:abstractNumId w:val="13"/>
  </w:num>
  <w:num w:numId="25">
    <w:abstractNumId w:val="16"/>
  </w:num>
  <w:num w:numId="26">
    <w:abstractNumId w:val="39"/>
  </w:num>
  <w:num w:numId="27">
    <w:abstractNumId w:val="32"/>
  </w:num>
  <w:num w:numId="28">
    <w:abstractNumId w:val="0"/>
  </w:num>
  <w:num w:numId="29">
    <w:abstractNumId w:val="34"/>
  </w:num>
  <w:num w:numId="30">
    <w:abstractNumId w:val="8"/>
  </w:num>
  <w:num w:numId="31">
    <w:abstractNumId w:val="18"/>
  </w:num>
  <w:num w:numId="32">
    <w:abstractNumId w:val="14"/>
  </w:num>
  <w:num w:numId="33">
    <w:abstractNumId w:val="30"/>
  </w:num>
  <w:num w:numId="34">
    <w:abstractNumId w:val="22"/>
  </w:num>
  <w:num w:numId="35">
    <w:abstractNumId w:val="33"/>
  </w:num>
  <w:num w:numId="36">
    <w:abstractNumId w:val="21"/>
  </w:num>
  <w:num w:numId="37">
    <w:abstractNumId w:val="15"/>
  </w:num>
  <w:num w:numId="38">
    <w:abstractNumId w:val="3"/>
  </w:num>
  <w:num w:numId="39">
    <w:abstractNumId w:val="29"/>
  </w:num>
  <w:num w:numId="40">
    <w:abstractNumId w:val="7"/>
  </w:num>
  <w:num w:numId="41">
    <w:abstractNumId w:val="12"/>
  </w:num>
  <w:num w:numId="42">
    <w:abstractNumId w:val="2"/>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cs="Times New Roman" w:eastAsia="Times New Roman" w:hint="default"/>
        <w:lang w:val="ru-RU" w:bidi="ar-SA" w:eastAsia="zh-CN"/>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1">
    <w:name w:val="Heading 1"/>
    <w:basedOn w:val="8"/>
    <w:next w:val="8"/>
    <w:link w:val="12"/>
    <w:qFormat/>
    <w:uiPriority w:val="9"/>
    <w:rPr>
      <w:rFonts w:ascii="Arial" w:hAnsi="Arial" w:cs="Arial" w:eastAsia="Arial"/>
      <w:sz w:val="40"/>
      <w:szCs w:val="40"/>
    </w:rPr>
    <w:pPr>
      <w:keepLines/>
      <w:keepNext/>
      <w:spacing w:after="200" w:before="480"/>
      <w:outlineLvl w:val="0"/>
    </w:pPr>
  </w:style>
  <w:style w:type="character" w:styleId="12">
    <w:name w:val="Heading 1 Char"/>
    <w:basedOn w:val="9"/>
    <w:link w:val="11"/>
    <w:uiPriority w:val="9"/>
    <w:rPr>
      <w:rFonts w:ascii="Arial" w:hAnsi="Arial" w:cs="Arial" w:eastAsia="Arial"/>
      <w:sz w:val="40"/>
      <w:szCs w:val="40"/>
    </w:rPr>
  </w:style>
  <w:style w:type="paragraph" w:styleId="13">
    <w:name w:val="Heading 2"/>
    <w:basedOn w:val="8"/>
    <w:next w:val="8"/>
    <w:link w:val="14"/>
    <w:qFormat/>
    <w:uiPriority w:val="9"/>
    <w:unhideWhenUsed/>
    <w:rPr>
      <w:rFonts w:ascii="Arial" w:hAnsi="Arial" w:cs="Arial" w:eastAsia="Arial"/>
      <w:sz w:val="34"/>
    </w:rPr>
    <w:pPr>
      <w:keepLines/>
      <w:keepNext/>
      <w:spacing w:after="200" w:before="360"/>
      <w:outlineLvl w:val="1"/>
    </w:pPr>
  </w:style>
  <w:style w:type="character" w:styleId="14">
    <w:name w:val="Heading 2 Char"/>
    <w:basedOn w:val="9"/>
    <w:link w:val="13"/>
    <w:uiPriority w:val="9"/>
    <w:rPr>
      <w:rFonts w:ascii="Arial" w:hAnsi="Arial" w:cs="Arial" w:eastAsia="Arial"/>
      <w:sz w:val="34"/>
    </w:rPr>
  </w:style>
  <w:style w:type="paragraph" w:styleId="15">
    <w:name w:val="Heading 3"/>
    <w:basedOn w:val="8"/>
    <w:next w:val="8"/>
    <w:link w:val="16"/>
    <w:qFormat/>
    <w:uiPriority w:val="9"/>
    <w:unhideWhenUsed/>
    <w:rPr>
      <w:rFonts w:ascii="Arial" w:hAnsi="Arial" w:cs="Arial" w:eastAsia="Arial"/>
      <w:sz w:val="30"/>
      <w:szCs w:val="30"/>
    </w:rPr>
    <w:pPr>
      <w:keepLines/>
      <w:keepNext/>
      <w:spacing w:after="200" w:before="320"/>
      <w:outlineLvl w:val="2"/>
    </w:pPr>
  </w:style>
  <w:style w:type="character" w:styleId="16">
    <w:name w:val="Heading 3 Char"/>
    <w:basedOn w:val="9"/>
    <w:link w:val="15"/>
    <w:uiPriority w:val="9"/>
    <w:rPr>
      <w:rFonts w:ascii="Arial" w:hAnsi="Arial" w:cs="Arial" w:eastAsia="Arial"/>
      <w:sz w:val="30"/>
      <w:szCs w:val="30"/>
    </w:rPr>
  </w:style>
  <w:style w:type="paragraph" w:styleId="17">
    <w:name w:val="Heading 4"/>
    <w:basedOn w:val="8"/>
    <w:next w:val="8"/>
    <w:link w:val="18"/>
    <w:qFormat/>
    <w:uiPriority w:val="9"/>
    <w:unhideWhenUsed/>
    <w:rPr>
      <w:rFonts w:ascii="Arial" w:hAnsi="Arial" w:cs="Arial" w:eastAsia="Arial"/>
      <w:b/>
      <w:bCs/>
      <w:sz w:val="26"/>
      <w:szCs w:val="26"/>
    </w:rPr>
    <w:pPr>
      <w:keepLines/>
      <w:keepNext/>
      <w:spacing w:after="200" w:before="320"/>
      <w:outlineLvl w:val="3"/>
    </w:pPr>
  </w:style>
  <w:style w:type="character" w:styleId="18">
    <w:name w:val="Heading 4 Char"/>
    <w:basedOn w:val="9"/>
    <w:link w:val="17"/>
    <w:uiPriority w:val="9"/>
    <w:rPr>
      <w:rFonts w:ascii="Arial" w:hAnsi="Arial" w:cs="Arial" w:eastAsia="Arial"/>
      <w:b/>
      <w:bCs/>
      <w:sz w:val="26"/>
      <w:szCs w:val="26"/>
    </w:rPr>
  </w:style>
  <w:style w:type="paragraph" w:styleId="19">
    <w:name w:val="Heading 5"/>
    <w:basedOn w:val="8"/>
    <w:next w:val="8"/>
    <w:link w:val="20"/>
    <w:qFormat/>
    <w:uiPriority w:val="9"/>
    <w:unhideWhenUsed/>
    <w:rPr>
      <w:rFonts w:ascii="Arial" w:hAnsi="Arial" w:cs="Arial" w:eastAsia="Arial"/>
      <w:b/>
      <w:bCs/>
      <w:sz w:val="24"/>
      <w:szCs w:val="24"/>
    </w:rPr>
    <w:pPr>
      <w:keepLines/>
      <w:keepNext/>
      <w:spacing w:after="200" w:before="320"/>
      <w:outlineLvl w:val="4"/>
    </w:pPr>
  </w:style>
  <w:style w:type="character" w:styleId="20">
    <w:name w:val="Heading 5 Char"/>
    <w:basedOn w:val="9"/>
    <w:link w:val="19"/>
    <w:uiPriority w:val="9"/>
    <w:rPr>
      <w:rFonts w:ascii="Arial" w:hAnsi="Arial" w:cs="Arial" w:eastAsia="Arial"/>
      <w:b/>
      <w:bCs/>
      <w:sz w:val="24"/>
      <w:szCs w:val="24"/>
    </w:rPr>
  </w:style>
  <w:style w:type="paragraph" w:styleId="21">
    <w:name w:val="Heading 6"/>
    <w:basedOn w:val="8"/>
    <w:next w:val="8"/>
    <w:link w:val="22"/>
    <w:qFormat/>
    <w:uiPriority w:val="9"/>
    <w:unhideWhenUsed/>
    <w:rPr>
      <w:rFonts w:ascii="Arial" w:hAnsi="Arial" w:cs="Arial" w:eastAsia="Arial"/>
      <w:b/>
      <w:bCs/>
      <w:sz w:val="22"/>
      <w:szCs w:val="22"/>
    </w:rPr>
    <w:pPr>
      <w:keepLines/>
      <w:keepNext/>
      <w:spacing w:after="200" w:before="320"/>
      <w:outlineLvl w:val="5"/>
    </w:pPr>
  </w:style>
  <w:style w:type="character" w:styleId="22">
    <w:name w:val="Heading 6 Char"/>
    <w:basedOn w:val="9"/>
    <w:link w:val="21"/>
    <w:uiPriority w:val="9"/>
    <w:rPr>
      <w:rFonts w:ascii="Arial" w:hAnsi="Arial" w:cs="Arial" w:eastAsia="Arial"/>
      <w:b/>
      <w:bCs/>
      <w:sz w:val="22"/>
      <w:szCs w:val="22"/>
    </w:rPr>
  </w:style>
  <w:style w:type="paragraph" w:styleId="23">
    <w:name w:val="Heading 7"/>
    <w:basedOn w:val="8"/>
    <w:next w:val="8"/>
    <w:link w:val="24"/>
    <w:qFormat/>
    <w:uiPriority w:val="9"/>
    <w:unhideWhenUsed/>
    <w:rPr>
      <w:rFonts w:ascii="Arial" w:hAnsi="Arial" w:cs="Arial" w:eastAsia="Arial"/>
      <w:b/>
      <w:bCs/>
      <w:i/>
      <w:iCs/>
      <w:sz w:val="22"/>
      <w:szCs w:val="22"/>
    </w:rPr>
    <w:pPr>
      <w:keepLines/>
      <w:keepNext/>
      <w:spacing w:after="200" w:before="320"/>
      <w:outlineLvl w:val="6"/>
    </w:pPr>
  </w:style>
  <w:style w:type="character" w:styleId="24">
    <w:name w:val="Heading 7 Char"/>
    <w:basedOn w:val="9"/>
    <w:link w:val="23"/>
    <w:uiPriority w:val="9"/>
    <w:rPr>
      <w:rFonts w:ascii="Arial" w:hAnsi="Arial" w:cs="Arial" w:eastAsia="Arial"/>
      <w:b/>
      <w:bCs/>
      <w:i/>
      <w:iCs/>
      <w:sz w:val="22"/>
      <w:szCs w:val="22"/>
    </w:rPr>
  </w:style>
  <w:style w:type="paragraph" w:styleId="25">
    <w:name w:val="Heading 8"/>
    <w:basedOn w:val="8"/>
    <w:next w:val="8"/>
    <w:link w:val="26"/>
    <w:qFormat/>
    <w:uiPriority w:val="9"/>
    <w:unhideWhenUsed/>
    <w:rPr>
      <w:rFonts w:ascii="Arial" w:hAnsi="Arial" w:cs="Arial" w:eastAsia="Arial"/>
      <w:i/>
      <w:iCs/>
      <w:sz w:val="22"/>
      <w:szCs w:val="22"/>
    </w:rPr>
    <w:pPr>
      <w:keepLines/>
      <w:keepNext/>
      <w:spacing w:after="200" w:before="320"/>
      <w:outlineLvl w:val="7"/>
    </w:pPr>
  </w:style>
  <w:style w:type="character" w:styleId="26">
    <w:name w:val="Heading 8 Char"/>
    <w:basedOn w:val="9"/>
    <w:link w:val="25"/>
    <w:uiPriority w:val="9"/>
    <w:rPr>
      <w:rFonts w:ascii="Arial" w:hAnsi="Arial" w:cs="Arial" w:eastAsia="Arial"/>
      <w:i/>
      <w:iCs/>
      <w:sz w:val="22"/>
      <w:szCs w:val="22"/>
    </w:rPr>
  </w:style>
  <w:style w:type="paragraph" w:styleId="27">
    <w:name w:val="Heading 9"/>
    <w:basedOn w:val="8"/>
    <w:next w:val="8"/>
    <w:link w:val="28"/>
    <w:qFormat/>
    <w:uiPriority w:val="9"/>
    <w:unhideWhenUsed/>
    <w:rPr>
      <w:rFonts w:ascii="Arial" w:hAnsi="Arial" w:cs="Arial" w:eastAsia="Arial"/>
      <w:i/>
      <w:iCs/>
      <w:sz w:val="21"/>
      <w:szCs w:val="21"/>
    </w:rPr>
    <w:pPr>
      <w:keepLines/>
      <w:keepNext/>
      <w:spacing w:after="200" w:before="320"/>
      <w:outlineLvl w:val="8"/>
    </w:pPr>
  </w:style>
  <w:style w:type="character" w:styleId="28">
    <w:name w:val="Heading 9 Char"/>
    <w:basedOn w:val="9"/>
    <w:link w:val="27"/>
    <w:uiPriority w:val="9"/>
    <w:rPr>
      <w:rFonts w:ascii="Arial" w:hAnsi="Arial" w:cs="Arial" w:eastAsia="Arial"/>
      <w:i/>
      <w:iCs/>
      <w:sz w:val="21"/>
      <w:szCs w:val="21"/>
    </w:rPr>
  </w:style>
  <w:style w:type="paragraph" w:styleId="29">
    <w:name w:val="List Paragraph"/>
    <w:basedOn w:val="8"/>
    <w:qFormat/>
    <w:uiPriority w:val="34"/>
    <w:pPr>
      <w:contextualSpacing w:val="true"/>
      <w:ind w:left="720"/>
    </w:pPr>
  </w:style>
  <w:style w:type="paragraph" w:styleId="31">
    <w:name w:val="No Spacing"/>
    <w:qFormat/>
    <w:uiPriority w:val="1"/>
    <w:pPr>
      <w:spacing w:lineRule="auto" w:line="240" w:after="0" w:before="0"/>
    </w:pPr>
  </w:style>
  <w:style w:type="paragraph" w:styleId="32">
    <w:name w:val="Title"/>
    <w:basedOn w:val="8"/>
    <w:next w:val="8"/>
    <w:link w:val="33"/>
    <w:qFormat/>
    <w:uiPriority w:val="10"/>
    <w:rPr>
      <w:sz w:val="48"/>
      <w:szCs w:val="48"/>
    </w:rPr>
    <w:pPr>
      <w:contextualSpacing w:val="true"/>
      <w:spacing w:after="200" w:before="300"/>
    </w:pPr>
  </w:style>
  <w:style w:type="character" w:styleId="33">
    <w:name w:val="Title Char"/>
    <w:basedOn w:val="9"/>
    <w:link w:val="32"/>
    <w:uiPriority w:val="10"/>
    <w:rPr>
      <w:sz w:val="48"/>
      <w:szCs w:val="48"/>
    </w:rPr>
  </w:style>
  <w:style w:type="paragraph" w:styleId="34">
    <w:name w:val="Subtitle"/>
    <w:basedOn w:val="8"/>
    <w:next w:val="8"/>
    <w:link w:val="35"/>
    <w:qFormat/>
    <w:uiPriority w:val="11"/>
    <w:rPr>
      <w:sz w:val="24"/>
      <w:szCs w:val="24"/>
    </w:rPr>
    <w:pPr>
      <w:spacing w:after="200" w:before="200"/>
    </w:pPr>
  </w:style>
  <w:style w:type="character" w:styleId="35">
    <w:name w:val="Subtitle Char"/>
    <w:basedOn w:val="9"/>
    <w:link w:val="34"/>
    <w:uiPriority w:val="11"/>
    <w:rPr>
      <w:sz w:val="24"/>
      <w:szCs w:val="24"/>
    </w:rPr>
  </w:style>
  <w:style w:type="paragraph" w:styleId="36">
    <w:name w:val="Quote"/>
    <w:basedOn w:val="8"/>
    <w:next w:val="8"/>
    <w:link w:val="37"/>
    <w:qFormat/>
    <w:uiPriority w:val="29"/>
    <w:rPr>
      <w:i/>
    </w:rPr>
    <w:pPr>
      <w:ind w:left="720" w:right="720"/>
    </w:pPr>
  </w:style>
  <w:style w:type="character" w:styleId="37">
    <w:name w:val="Quote Char"/>
    <w:link w:val="36"/>
    <w:uiPriority w:val="29"/>
    <w:rPr>
      <w:i/>
    </w:rPr>
  </w:style>
  <w:style w:type="paragraph" w:styleId="38">
    <w:name w:val="Intense Quote"/>
    <w:basedOn w:val="8"/>
    <w:next w:val="8"/>
    <w:link w:val="39"/>
    <w:qFormat/>
    <w:uiPriority w:val="30"/>
    <w:rPr>
      <w:i/>
    </w:rPr>
    <w:pPr>
      <w:contextualSpacing w:val="false"/>
      <w:ind w:left="720" w:right="720"/>
      <w:shd w:val="clear" w:fill="F2F2F2" w:color="auto"/>
      <w:pBdr>
        <w:left w:val="single" w:color="FFFFFF" w:sz="4" w:space="10"/>
        <w:top w:val="single" w:color="FFFFFF" w:sz="4" w:space="5"/>
        <w:right w:val="single" w:color="FFFFFF" w:sz="4" w:space="10"/>
        <w:bottom w:val="single" w:color="FFFFFF" w:sz="4" w:space="5"/>
      </w:pBdr>
    </w:pPr>
  </w:style>
  <w:style w:type="character" w:styleId="39">
    <w:name w:val="Intense Quote Char"/>
    <w:link w:val="38"/>
    <w:uiPriority w:val="30"/>
    <w:rPr>
      <w:i/>
    </w:rPr>
  </w:style>
  <w:style w:type="paragraph" w:styleId="40">
    <w:name w:val="Header"/>
    <w:basedOn w:val="8"/>
    <w:link w:val="41"/>
    <w:uiPriority w:val="99"/>
    <w:unhideWhenUsed/>
    <w:pPr>
      <w:spacing w:lineRule="auto" w:line="240" w:after="0"/>
      <w:tabs>
        <w:tab w:val="center" w:pos="7143" w:leader="none"/>
        <w:tab w:val="right" w:pos="14287" w:leader="none"/>
      </w:tabs>
    </w:pPr>
  </w:style>
  <w:style w:type="character" w:styleId="41">
    <w:name w:val="Header Char"/>
    <w:basedOn w:val="9"/>
    <w:link w:val="40"/>
    <w:uiPriority w:val="99"/>
  </w:style>
  <w:style w:type="paragraph" w:styleId="42">
    <w:name w:val="Footer"/>
    <w:basedOn w:val="8"/>
    <w:link w:val="45"/>
    <w:uiPriority w:val="99"/>
    <w:unhideWhenUsed/>
    <w:pPr>
      <w:spacing w:lineRule="auto" w:line="240" w:after="0"/>
      <w:tabs>
        <w:tab w:val="center" w:pos="7143" w:leader="none"/>
        <w:tab w:val="right" w:pos="14287" w:leader="none"/>
      </w:tabs>
    </w:pPr>
  </w:style>
  <w:style w:type="character" w:styleId="43">
    <w:name w:val="Footer Char"/>
    <w:basedOn w:val="9"/>
    <w:link w:val="42"/>
    <w:uiPriority w:val="99"/>
  </w:style>
  <w:style w:type="paragraph" w:styleId="44">
    <w:name w:val="Caption"/>
    <w:basedOn w:val="8"/>
    <w:next w:val="8"/>
    <w:qFormat/>
    <w:uiPriority w:val="35"/>
    <w:semiHidden/>
    <w:unhideWhenUsed/>
    <w:rPr>
      <w:b/>
      <w:bCs/>
      <w:color w:val="4F81BD" w:themeColor="accent1"/>
      <w:sz w:val="18"/>
      <w:szCs w:val="18"/>
    </w:rPr>
    <w:pPr>
      <w:spacing w:lineRule="auto" w:line="276"/>
    </w:pPr>
  </w:style>
  <w:style w:type="character" w:styleId="45">
    <w:name w:val="Caption Char"/>
    <w:basedOn w:val="44"/>
    <w:link w:val="42"/>
    <w:uiPriority w:val="99"/>
  </w:style>
  <w:style w:type="table" w:styleId="46">
    <w:name w:val="Table Grid"/>
    <w:basedOn w:val="30"/>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7">
    <w:name w:val="Table Grid Light"/>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
    <w:name w:val="Plain Table 1"/>
    <w:basedOn w:val="3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color="FFFFFF" w:themeColor="text1" w:themeTint="0D"/>
      </w:tcPr>
    </w:tblStylePr>
    <w:tblStylePr w:type="band1Vert">
      <w:tcPr>
        <w:shd w:val="clear" w:color="FFFFFF" w:themeColor="text1" w:theme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
    <w:name w:val="Plain Table 2"/>
    <w:basedOn w:val="30"/>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0">
    <w:name w:val="Plain Table 3"/>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51">
    <w:name w:val="Plain Table 4"/>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2">
    <w:name w:val="Plain Table 5"/>
    <w:basedOn w:val="30"/>
    <w:uiPriority w:val="99"/>
    <w:pPr>
      <w:spacing w:lineRule="auto" w:line="240" w:after="0"/>
    </w:pPr>
    <w:tblPr>
      <w:tblStyleRowBandSize w:val="1"/>
      <w:tblStyleColBandSize w:val="1"/>
      <w:tblInd w:w="0" w:type="dxa"/>
    </w:tblPr>
    <w:tblStylePr w:type="band1Horz">
      <w:rPr>
        <w:rFonts w:ascii="Arial" w:hAnsi="Arial"/>
        <w:color w:val="404040"/>
        <w:sz w:val="22"/>
      </w:rPr>
      <w:tcPr>
        <w:shd w:val="clear" w:color="FFFFFF" w:themeColor="text1" w:themeTint="0D"/>
      </w:tcPr>
    </w:tblStylePr>
    <w:tblStylePr w:type="band1Vert">
      <w:rPr>
        <w:rFonts w:ascii="Arial" w:hAnsi="Arial"/>
        <w:color w:val="404040"/>
        <w:sz w:val="22"/>
      </w:rPr>
      <w:tcPr>
        <w:shd w:val="clear" w:color="FFFFFF" w:themeColor="text1" w:theme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right w:val="none" w:color="000000" w:sz="4" w:space="0"/>
          <w:bottom w:val="single" w:color="40404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left w:val="none" w:color="000000" w:sz="4" w:space="0"/>
          <w:top w:val="single" w:color="404040" w:sz="4" w:space="0"/>
          <w:right w:val="none" w:color="000000" w:sz="4" w:space="0"/>
        </w:tcBorders>
      </w:tcPr>
    </w:tblStylePr>
  </w:style>
  <w:style w:type="table" w:styleId="53">
    <w:name w:val="Grid Table 1 Light"/>
    <w:basedOn w:val="30"/>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54">
    <w:name w:val="Grid Table 1 Light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55">
    <w:name w:val="Grid Table 1 Light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56">
    <w:name w:val="Grid Table 1 Light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57">
    <w:name w:val="Grid Table 1 Light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58">
    <w:name w:val="Grid Table 1 Light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59">
    <w:name w:val="Grid Table 1 Light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60">
    <w:name w:val="Grid Table 2"/>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61">
    <w:name w:val="Grid Table 2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62">
    <w:name w:val="Grid Table 2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63">
    <w:name w:val="Grid Table 2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64">
    <w:name w:val="Grid Table 2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65">
    <w:name w:val="Grid Table 2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5"/>
          <w:right w:val="none" w:color="000000" w:sz="4" w:space="0"/>
          <w:bottom w:val="none" w:color="000000" w:sz="4" w:space="0"/>
        </w:tcBorders>
      </w:tcPr>
    </w:tblStylePr>
  </w:style>
  <w:style w:type="table" w:styleId="66">
    <w:name w:val="Grid Table 2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b/>
        <w:color w:val="404040"/>
      </w:rPr>
      <w:tcPr>
        <w:shd w:val="clear"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FFFFFF"/>
        <w:tcBorders>
          <w:left w:val="none" w:color="000000" w:sz="4" w:space="0"/>
          <w:top w:val="single" w:color="000000" w:sz="4" w:space="0" w:themeColor="accent6"/>
          <w:right w:val="none" w:color="000000" w:sz="4" w:space="0"/>
          <w:bottom w:val="none" w:color="000000" w:sz="4" w:space="0"/>
        </w:tcBorders>
      </w:tcPr>
    </w:tblStylePr>
  </w:style>
  <w:style w:type="table" w:styleId="67">
    <w:name w:val="Grid Table 3"/>
    <w:basedOn w:val="30"/>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8">
    <w:name w:val="Grid Table 3 - Accent 1"/>
    <w:basedOn w:val="3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FFFFFF" w:themeColor="accent1" w:themeTint="34"/>
      </w:tcPr>
    </w:tblStylePr>
    <w:tblStylePr w:type="band1Vert">
      <w:rPr>
        <w:rFonts w:ascii="Arial" w:hAnsi="Arial"/>
        <w:color w:val="404040"/>
        <w:sz w:val="22"/>
      </w:rPr>
      <w:tcPr>
        <w:shd w:val="clear" w:color="FFFFFF" w:themeColor="accent1"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69">
    <w:name w:val="Grid Table 3 - Accent 2"/>
    <w:basedOn w:val="3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0">
    <w:name w:val="Grid Table 3 - Accent 3"/>
    <w:basedOn w:val="3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1">
    <w:name w:val="Grid Table 3 - Accent 4"/>
    <w:basedOn w:val="3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2">
    <w:name w:val="Grid Table 3 - Accent 5"/>
    <w:basedOn w:val="3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3">
    <w:name w:val="Grid Table 3 - Accent 6"/>
    <w:basedOn w:val="3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i/>
        <w:color w:val="404040"/>
      </w:rPr>
      <w:pPr>
        <w:jc w:val="right"/>
      </w:pPr>
      <w:tcPr>
        <w:shd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FFFFFF"/>
        <w:tcBorders>
          <w:left w:val="none" w:color="000000" w:sz="4" w:space="0"/>
          <w:top w:val="none" w:color="000000" w:sz="4" w:space="0"/>
          <w:right w:val="none" w:color="000000" w:sz="4" w:space="0"/>
          <w:bottom w:val="none" w:color="000000" w:sz="4" w:space="0"/>
        </w:tcBorders>
      </w:tcPr>
    </w:tblStylePr>
  </w:style>
  <w:style w:type="table" w:styleId="74">
    <w:name w:val="Grid Table 4"/>
    <w:basedOn w:val="30"/>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34"/>
      </w:tcPr>
    </w:tblStylePr>
    <w:tblStylePr w:type="band1Vert">
      <w:rPr>
        <w:rFonts w:ascii="Arial" w:hAnsi="Arial"/>
        <w:color w:val="404040"/>
        <w:sz w:val="22"/>
      </w:rPr>
      <w:tcPr>
        <w:shd w:val="clear" w:color="FFFFFF" w:themeColor="text1" w:themeTint="34"/>
      </w:tcPr>
    </w:tblStylePr>
    <w:tblStylePr w:type="firstCol">
      <w:rPr>
        <w:b/>
        <w:color w:val="404040"/>
      </w:rPr>
    </w:tblStylePr>
    <w:tblStylePr w:type="firstRow">
      <w:rPr>
        <w:rFonts w:ascii="Arial" w:hAnsi="Arial"/>
        <w:b/>
        <w:color w:val="FFFFFF"/>
        <w:sz w:val="22"/>
      </w:rPr>
      <w:tcPr>
        <w:shd w:val="clear" w:color="FFFFFF" w:themeColor="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5">
    <w:name w:val="Grid Table 4 - Accent 1"/>
    <w:basedOn w:val="3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32"/>
      </w:tcPr>
    </w:tblStylePr>
    <w:tblStylePr w:type="band1Vert">
      <w:rPr>
        <w:rFonts w:ascii="Arial" w:hAnsi="Arial"/>
        <w:color w:val="404040"/>
        <w:sz w:val="22"/>
      </w:rPr>
      <w:tcPr>
        <w:shd w:val="clear" w:color="FFFFFF" w:themeColor="accent1" w:themeTint="32"/>
      </w:tcPr>
    </w:tblStylePr>
    <w:tblStylePr w:type="firstCol">
      <w:rPr>
        <w:b/>
        <w:color w:val="404040"/>
      </w:rPr>
    </w:tblStylePr>
    <w:tblStylePr w:type="firstRow">
      <w:rPr>
        <w:rFonts w:ascii="Arial" w:hAnsi="Arial"/>
        <w:b/>
        <w:color w:val="FFFFFF"/>
        <w:sz w:val="22"/>
      </w:rPr>
      <w:tcPr>
        <w:shd w:val="clear" w:color="FFFFFF" w:themeColor="accent1" w:theme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76">
    <w:name w:val="Grid Table 4 - Accent 2"/>
    <w:basedOn w:val="3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32"/>
      </w:tcPr>
    </w:tblStylePr>
    <w:tblStylePr w:type="band1Vert">
      <w:rPr>
        <w:rFonts w:ascii="Arial" w:hAnsi="Arial"/>
        <w:color w:val="404040"/>
        <w:sz w:val="22"/>
      </w:rPr>
      <w:tcPr>
        <w:shd w:val="clear" w:color="FFFFFF" w:themeColor="accent2" w:themeTint="32"/>
      </w:tcPr>
    </w:tblStylePr>
    <w:tblStylePr w:type="firstCol">
      <w:rPr>
        <w:b/>
        <w:color w:val="404040"/>
      </w:rPr>
    </w:tblStylePr>
    <w:tblStylePr w:type="firstRow">
      <w:rPr>
        <w:rFonts w:ascii="Arial" w:hAnsi="Arial"/>
        <w:b/>
        <w:color w:val="FFFFFF"/>
        <w:sz w:val="22"/>
      </w:rPr>
      <w:tcPr>
        <w:shd w:val="clear" w:color="FFFFFF" w:themeColor="accent2" w:theme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77">
    <w:name w:val="Grid Table 4 - Accent 3"/>
    <w:basedOn w:val="3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34"/>
      </w:tcPr>
    </w:tblStylePr>
    <w:tblStylePr w:type="band1Vert">
      <w:rPr>
        <w:rFonts w:ascii="Arial" w:hAnsi="Arial"/>
        <w:color w:val="404040"/>
        <w:sz w:val="22"/>
      </w:rPr>
      <w:tcPr>
        <w:shd w:val="clear" w:color="FFFFFF" w:themeColor="accent3" w:themeTint="34"/>
      </w:tcPr>
    </w:tblStylePr>
    <w:tblStylePr w:type="firstCol">
      <w:rPr>
        <w:b/>
        <w:color w:val="404040"/>
      </w:rPr>
    </w:tblStylePr>
    <w:tblStylePr w:type="firstRow">
      <w:rPr>
        <w:rFonts w:ascii="Arial" w:hAnsi="Arial"/>
        <w:b/>
        <w:color w:val="FFFFFF"/>
        <w:sz w:val="22"/>
      </w:rPr>
      <w:tcPr>
        <w:shd w:val="clear" w:color="FFFFFF" w:themeColor="accent3" w:theme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78">
    <w:name w:val="Grid Table 4 - Accent 4"/>
    <w:basedOn w:val="3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34"/>
      </w:tcPr>
    </w:tblStylePr>
    <w:tblStylePr w:type="band1Vert">
      <w:rPr>
        <w:rFonts w:ascii="Arial" w:hAnsi="Arial"/>
        <w:color w:val="404040"/>
        <w:sz w:val="22"/>
      </w:rPr>
      <w:tcPr>
        <w:shd w:val="clear" w:color="FFFFFF" w:themeColor="accent4" w:themeTint="34"/>
      </w:tcPr>
    </w:tblStylePr>
    <w:tblStylePr w:type="firstCol">
      <w:rPr>
        <w:b/>
        <w:color w:val="404040"/>
      </w:rPr>
    </w:tblStylePr>
    <w:tblStylePr w:type="firstRow">
      <w:rPr>
        <w:rFonts w:ascii="Arial" w:hAnsi="Arial"/>
        <w:b/>
        <w:color w:val="FFFFFF"/>
        <w:sz w:val="22"/>
      </w:rPr>
      <w:tcPr>
        <w:shd w:val="clear" w:color="FFFFFF" w:themeColor="accent4" w:theme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79">
    <w:name w:val="Grid Table 4 - Accent 5"/>
    <w:basedOn w:val="3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34"/>
      </w:tcPr>
    </w:tblStylePr>
    <w:tblStylePr w:type="band1Vert">
      <w:rPr>
        <w:rFonts w:ascii="Arial" w:hAnsi="Arial"/>
        <w:color w:val="404040"/>
        <w:sz w:val="22"/>
      </w:rPr>
      <w:tcPr>
        <w:shd w:val="clear" w:color="FFFFFF" w:themeColor="accent5" w:themeTint="34"/>
      </w:tcPr>
    </w:tblStylePr>
    <w:tblStylePr w:type="firstCol">
      <w:rPr>
        <w:b/>
        <w:color w:val="404040"/>
      </w:rPr>
    </w:tblStylePr>
    <w:tblStylePr w:type="firstRow">
      <w:rPr>
        <w:rFonts w:ascii="Arial" w:hAnsi="Arial"/>
        <w:b/>
        <w:color w:val="FFFFFF"/>
        <w:sz w:val="22"/>
      </w:rPr>
      <w:tcPr>
        <w:shd w:val="clear" w:color="FFFFFF" w:themeColor="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80">
    <w:name w:val="Grid Table 4 - Accent 6"/>
    <w:basedOn w:val="3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34"/>
      </w:tcPr>
    </w:tblStylePr>
    <w:tblStylePr w:type="band1Vert">
      <w:rPr>
        <w:rFonts w:ascii="Arial" w:hAnsi="Arial"/>
        <w:color w:val="404040"/>
        <w:sz w:val="22"/>
      </w:rPr>
      <w:tcPr>
        <w:shd w:val="clear" w:color="FFFFFF" w:themeColor="accent6" w:themeTint="34"/>
      </w:tcPr>
    </w:tblStylePr>
    <w:tblStylePr w:type="firstCol">
      <w:rPr>
        <w:b/>
        <w:color w:val="404040"/>
      </w:rPr>
    </w:tblStylePr>
    <w:tblStylePr w:type="firstRow">
      <w:rPr>
        <w:rFonts w:ascii="Arial" w:hAnsi="Arial"/>
        <w:b/>
        <w:color w:val="FFFFFF"/>
        <w:sz w:val="22"/>
      </w:rPr>
      <w:tcPr>
        <w:shd w:val="clear" w:color="FFFFFF" w:themeColor="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81">
    <w:name w:val="Grid Table 5 Dark"/>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text1" w:themeTint="40"/>
    </w:tblPr>
    <w:tblStylePr w:type="band1Horz">
      <w:tcPr>
        <w:shd w:val="clear" w:color="FFFFFF" w:themeColor="text1" w:themeTint="75"/>
      </w:tcPr>
    </w:tblStylePr>
    <w:tblStylePr w:type="band1Vert">
      <w:tcPr>
        <w:shd w:val="clear" w:color="FFFFFF" w:themeColor="text1" w:themeTint="75"/>
      </w:tcPr>
    </w:tblStylePr>
    <w:tblStylePr w:type="firstCol">
      <w:rPr>
        <w:rFonts w:ascii="Arial" w:hAnsi="Arial"/>
        <w:b/>
        <w:color w:val="FFFFFF"/>
        <w:sz w:val="22"/>
      </w:rPr>
      <w:tcPr>
        <w:shd w:val="clear" w:color="FFFFFF" w:themeColor="text1"/>
      </w:tcPr>
    </w:tblStylePr>
    <w:tblStylePr w:type="firstRow">
      <w:rPr>
        <w:rFonts w:ascii="Arial" w:hAnsi="Arial"/>
        <w:b/>
        <w:color w:val="FFFFFF"/>
        <w:sz w:val="22"/>
      </w:rPr>
      <w:tcPr>
        <w:shd w:val="clear" w:color="FFFFFF" w:themeColor="text1"/>
      </w:tcPr>
    </w:tblStylePr>
    <w:tblStylePr w:type="lastCol">
      <w:rPr>
        <w:rFonts w:ascii="Arial" w:hAnsi="Arial"/>
        <w:b/>
        <w:color w:val="FFFFFF"/>
        <w:sz w:val="22"/>
      </w:rPr>
      <w:tcPr>
        <w:shd w:val="clear" w:color="FFFFFF" w:themeColor="text1"/>
      </w:tcPr>
    </w:tblStylePr>
    <w:tblStylePr w:type="lastRow">
      <w:rPr>
        <w:rFonts w:ascii="Arial" w:hAnsi="Arial"/>
        <w:b/>
        <w:color w:val="FFFFFF"/>
        <w:sz w:val="22"/>
      </w:rPr>
      <w:tcPr>
        <w:shd w:val="clear" w:color="FFFFFF" w:themeColor="text1"/>
        <w:tcBorders>
          <w:top w:val="single" w:color="000000" w:sz="4" w:space="0" w:themeColor="light1"/>
        </w:tcBorders>
      </w:tcPr>
    </w:tblStylePr>
  </w:style>
  <w:style w:type="table" w:styleId="82">
    <w:name w:val="Grid Table 5 Dark- Accent 1"/>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1" w:themeTint="34"/>
    </w:tblPr>
    <w:tblStylePr w:type="band1Horz">
      <w:tcPr>
        <w:shd w:val="clear" w:color="FFFFFF" w:themeColor="accent1" w:themeTint="75"/>
      </w:tcPr>
    </w:tblStylePr>
    <w:tblStylePr w:type="band1Vert">
      <w:tcPr>
        <w:shd w:val="clear" w:color="FFFFFF" w:themeColor="accent1" w:themeTint="75"/>
      </w:tcPr>
    </w:tblStylePr>
    <w:tblStylePr w:type="firstCol">
      <w:rPr>
        <w:rFonts w:ascii="Arial" w:hAnsi="Arial"/>
        <w:b/>
        <w:color w:val="FFFFFF"/>
        <w:sz w:val="22"/>
      </w:rPr>
      <w:tcPr>
        <w:shd w:val="clear" w:color="FFFFFF" w:themeColor="accent1"/>
      </w:tcPr>
    </w:tblStylePr>
    <w:tblStylePr w:type="firstRow">
      <w:rPr>
        <w:rFonts w:ascii="Arial" w:hAnsi="Arial"/>
        <w:b/>
        <w:color w:val="FFFFFF"/>
        <w:sz w:val="22"/>
      </w:rPr>
      <w:tcPr>
        <w:shd w:val="clear" w:color="FFFFFF" w:themeColor="accent1"/>
      </w:tcPr>
    </w:tblStylePr>
    <w:tblStylePr w:type="lastCol">
      <w:rPr>
        <w:rFonts w:ascii="Arial" w:hAnsi="Arial"/>
        <w:b/>
        <w:color w:val="FFFFFF"/>
        <w:sz w:val="22"/>
      </w:rPr>
      <w:tcPr>
        <w:shd w:val="clear" w:color="FFFFFF" w:themeColor="accent1"/>
      </w:tcPr>
    </w:tblStylePr>
    <w:tblStylePr w:type="lastRow">
      <w:rPr>
        <w:rFonts w:ascii="Arial" w:hAnsi="Arial"/>
        <w:b/>
        <w:color w:val="FFFFFF"/>
        <w:sz w:val="22"/>
      </w:rPr>
      <w:tcPr>
        <w:shd w:val="clear" w:color="FFFFFF" w:themeColor="accent1"/>
        <w:tcBorders>
          <w:top w:val="single" w:color="000000" w:sz="4" w:space="0" w:themeColor="light1"/>
        </w:tcBorders>
      </w:tcPr>
    </w:tblStylePr>
  </w:style>
  <w:style w:type="table" w:styleId="83">
    <w:name w:val="Grid Table 5 Dark - Accent 2"/>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2" w:themeTint="32"/>
    </w:tblPr>
    <w:tblStylePr w:type="band1Horz">
      <w:tcPr>
        <w:shd w:val="clear" w:color="FFFFFF" w:themeColor="accent2" w:themeTint="75"/>
      </w:tcPr>
    </w:tblStylePr>
    <w:tblStylePr w:type="band1Vert">
      <w:tcPr>
        <w:shd w:val="clear" w:color="FFFFFF" w:themeColor="accent2" w:themeTint="75"/>
      </w:tcPr>
    </w:tblStylePr>
    <w:tblStylePr w:type="firstCol">
      <w:rPr>
        <w:rFonts w:ascii="Arial" w:hAnsi="Arial"/>
        <w:b/>
        <w:color w:val="FFFFFF"/>
        <w:sz w:val="22"/>
      </w:rPr>
      <w:tcPr>
        <w:shd w:val="clear" w:color="FFFFFF" w:themeColor="accent2"/>
      </w:tcPr>
    </w:tblStylePr>
    <w:tblStylePr w:type="firstRow">
      <w:rPr>
        <w:rFonts w:ascii="Arial" w:hAnsi="Arial"/>
        <w:b/>
        <w:color w:val="FFFFFF"/>
        <w:sz w:val="22"/>
      </w:rPr>
      <w:tcPr>
        <w:shd w:val="clear" w:color="FFFFFF" w:themeColor="accent2"/>
      </w:tcPr>
    </w:tblStylePr>
    <w:tblStylePr w:type="lastCol">
      <w:rPr>
        <w:rFonts w:ascii="Arial" w:hAnsi="Arial"/>
        <w:b/>
        <w:color w:val="FFFFFF"/>
        <w:sz w:val="22"/>
      </w:rPr>
      <w:tcPr>
        <w:shd w:val="clear" w:color="FFFFFF" w:themeColor="accent2"/>
      </w:tcPr>
    </w:tblStylePr>
    <w:tblStylePr w:type="lastRow">
      <w:rPr>
        <w:rFonts w:ascii="Arial" w:hAnsi="Arial"/>
        <w:b/>
        <w:color w:val="FFFFFF"/>
        <w:sz w:val="22"/>
      </w:rPr>
      <w:tcPr>
        <w:shd w:val="clear" w:color="FFFFFF" w:themeColor="accent2"/>
        <w:tcBorders>
          <w:top w:val="single" w:color="000000" w:sz="4" w:space="0" w:themeColor="light1"/>
        </w:tcBorders>
      </w:tcPr>
    </w:tblStylePr>
  </w:style>
  <w:style w:type="table" w:styleId="84">
    <w:name w:val="Grid Table 5 Dark - Accent 3"/>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3" w:themeTint="34"/>
    </w:tblPr>
    <w:tblStylePr w:type="band1Horz">
      <w:tcPr>
        <w:shd w:val="clear" w:color="FFFFFF" w:themeColor="accent3" w:themeTint="75"/>
      </w:tcPr>
    </w:tblStylePr>
    <w:tblStylePr w:type="band1Vert">
      <w:tcPr>
        <w:shd w:val="clear" w:color="FFFFFF" w:themeColor="accent3" w:themeTint="75"/>
      </w:tcPr>
    </w:tblStylePr>
    <w:tblStylePr w:type="firstCol">
      <w:rPr>
        <w:rFonts w:ascii="Arial" w:hAnsi="Arial"/>
        <w:b/>
        <w:color w:val="FFFFFF"/>
        <w:sz w:val="22"/>
      </w:rPr>
      <w:tcPr>
        <w:shd w:val="clear" w:color="FFFFFF" w:themeColor="accent3"/>
      </w:tcPr>
    </w:tblStylePr>
    <w:tblStylePr w:type="firstRow">
      <w:rPr>
        <w:rFonts w:ascii="Arial" w:hAnsi="Arial"/>
        <w:b/>
        <w:color w:val="FFFFFF"/>
        <w:sz w:val="22"/>
      </w:rPr>
      <w:tcPr>
        <w:shd w:val="clear" w:color="FFFFFF" w:themeColor="accent3"/>
      </w:tcPr>
    </w:tblStylePr>
    <w:tblStylePr w:type="lastCol">
      <w:rPr>
        <w:rFonts w:ascii="Arial" w:hAnsi="Arial"/>
        <w:b/>
        <w:color w:val="FFFFFF"/>
        <w:sz w:val="22"/>
      </w:rPr>
      <w:tcPr>
        <w:shd w:val="clear" w:color="FFFFFF" w:themeColor="accent3"/>
      </w:tcPr>
    </w:tblStylePr>
    <w:tblStylePr w:type="lastRow">
      <w:rPr>
        <w:rFonts w:ascii="Arial" w:hAnsi="Arial"/>
        <w:b/>
        <w:color w:val="FFFFFF"/>
        <w:sz w:val="22"/>
      </w:rPr>
      <w:tcPr>
        <w:shd w:val="clear" w:color="FFFFFF" w:themeColor="accent3"/>
        <w:tcBorders>
          <w:top w:val="single" w:color="000000" w:sz="4" w:space="0" w:themeColor="light1"/>
        </w:tcBorders>
      </w:tcPr>
    </w:tblStylePr>
  </w:style>
  <w:style w:type="table" w:styleId="85">
    <w:name w:val="Grid Table 5 Dark- Accent 4"/>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4" w:themeTint="34"/>
    </w:tblPr>
    <w:tblStylePr w:type="band1Horz">
      <w:tcPr>
        <w:shd w:val="clear" w:color="FFFFFF" w:themeColor="accent4" w:themeTint="75"/>
      </w:tcPr>
    </w:tblStylePr>
    <w:tblStylePr w:type="band1Vert">
      <w:tcPr>
        <w:shd w:val="clear" w:color="FFFFFF" w:themeColor="accent4" w:themeTint="75"/>
      </w:tcPr>
    </w:tblStylePr>
    <w:tblStylePr w:type="firstCol">
      <w:rPr>
        <w:rFonts w:ascii="Arial" w:hAnsi="Arial"/>
        <w:b/>
        <w:color w:val="FFFFFF"/>
        <w:sz w:val="22"/>
      </w:rPr>
      <w:tcPr>
        <w:shd w:val="clear" w:color="FFFFFF" w:themeColor="accent4"/>
      </w:tcPr>
    </w:tblStylePr>
    <w:tblStylePr w:type="firstRow">
      <w:rPr>
        <w:rFonts w:ascii="Arial" w:hAnsi="Arial"/>
        <w:b/>
        <w:color w:val="FFFFFF"/>
        <w:sz w:val="22"/>
      </w:rPr>
      <w:tcPr>
        <w:shd w:val="clear" w:color="FFFFFF" w:themeColor="accent4"/>
      </w:tcPr>
    </w:tblStylePr>
    <w:tblStylePr w:type="lastCol">
      <w:rPr>
        <w:rFonts w:ascii="Arial" w:hAnsi="Arial"/>
        <w:b/>
        <w:color w:val="FFFFFF"/>
        <w:sz w:val="22"/>
      </w:rPr>
      <w:tcPr>
        <w:shd w:val="clear" w:color="FFFFFF" w:themeColor="accent4"/>
      </w:tcPr>
    </w:tblStylePr>
    <w:tblStylePr w:type="lastRow">
      <w:rPr>
        <w:rFonts w:ascii="Arial" w:hAnsi="Arial"/>
        <w:b/>
        <w:color w:val="FFFFFF"/>
        <w:sz w:val="22"/>
      </w:rPr>
      <w:tcPr>
        <w:shd w:val="clear" w:color="FFFFFF" w:themeColor="accent4"/>
        <w:tcBorders>
          <w:top w:val="single" w:color="000000" w:sz="4" w:space="0" w:themeColor="light1"/>
        </w:tcBorders>
      </w:tcPr>
    </w:tblStylePr>
  </w:style>
  <w:style w:type="table" w:styleId="86">
    <w:name w:val="Grid Table 5 Dark - Accent 5"/>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5" w:themeTint="34"/>
    </w:tblPr>
    <w:tblStylePr w:type="band1Horz">
      <w:tcPr>
        <w:shd w:val="clear" w:color="FFFFFF" w:themeColor="accent5" w:themeTint="75"/>
      </w:tcPr>
    </w:tblStylePr>
    <w:tblStylePr w:type="band1Vert">
      <w:tcPr>
        <w:shd w:val="clear" w:color="FFFFFF" w:themeColor="accent5" w:themeTint="75"/>
      </w:tcPr>
    </w:tblStylePr>
    <w:tblStylePr w:type="firstCol">
      <w:rPr>
        <w:rFonts w:ascii="Arial" w:hAnsi="Arial"/>
        <w:b/>
        <w:color w:val="FFFFFF"/>
        <w:sz w:val="22"/>
      </w:rPr>
      <w:tcPr>
        <w:shd w:val="clear" w:color="FFFFFF" w:themeColor="accent5"/>
      </w:tcPr>
    </w:tblStylePr>
    <w:tblStylePr w:type="firstRow">
      <w:rPr>
        <w:rFonts w:ascii="Arial" w:hAnsi="Arial"/>
        <w:b/>
        <w:color w:val="FFFFFF"/>
        <w:sz w:val="22"/>
      </w:rPr>
      <w:tcPr>
        <w:shd w:val="clear" w:color="FFFFFF" w:themeColor="accent5"/>
      </w:tcPr>
    </w:tblStylePr>
    <w:tblStylePr w:type="lastCol">
      <w:rPr>
        <w:rFonts w:ascii="Arial" w:hAnsi="Arial"/>
        <w:b/>
        <w:color w:val="FFFFFF"/>
        <w:sz w:val="22"/>
      </w:rPr>
      <w:tcPr>
        <w:shd w:val="clear" w:color="FFFFFF" w:themeColor="accent5"/>
      </w:tcPr>
    </w:tblStylePr>
    <w:tblStylePr w:type="lastRow">
      <w:rPr>
        <w:rFonts w:ascii="Arial" w:hAnsi="Arial"/>
        <w:b/>
        <w:color w:val="FFFFFF"/>
        <w:sz w:val="22"/>
      </w:rPr>
      <w:tcPr>
        <w:shd w:val="clear" w:color="FFFFFF" w:themeColor="accent5"/>
        <w:tcBorders>
          <w:top w:val="single" w:color="000000" w:sz="4" w:space="0" w:themeColor="light1"/>
        </w:tcBorders>
      </w:tcPr>
    </w:tblStylePr>
  </w:style>
  <w:style w:type="table" w:styleId="87">
    <w:name w:val="Grid Table 5 Dark - Accent 6"/>
    <w:basedOn w:val="3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FFFFFF" w:themeColor="accent6" w:themeTint="34"/>
    </w:tblPr>
    <w:tblStylePr w:type="band1Horz">
      <w:tcPr>
        <w:shd w:val="clear" w:color="FFFFFF" w:themeColor="accent6" w:themeTint="75"/>
      </w:tcPr>
    </w:tblStylePr>
    <w:tblStylePr w:type="band1Vert">
      <w:tcPr>
        <w:shd w:val="clear" w:color="FFFFFF" w:themeColor="accent6" w:themeTint="75"/>
      </w:tcPr>
    </w:tblStylePr>
    <w:tblStylePr w:type="firstCol">
      <w:rPr>
        <w:rFonts w:ascii="Arial" w:hAnsi="Arial"/>
        <w:b/>
        <w:color w:val="FFFFFF"/>
        <w:sz w:val="22"/>
      </w:rPr>
      <w:tcPr>
        <w:shd w:val="clear" w:color="FFFFFF" w:themeColor="accent6"/>
      </w:tcPr>
    </w:tblStylePr>
    <w:tblStylePr w:type="firstRow">
      <w:rPr>
        <w:rFonts w:ascii="Arial" w:hAnsi="Arial"/>
        <w:b/>
        <w:color w:val="FFFFFF"/>
        <w:sz w:val="22"/>
      </w:rPr>
      <w:tcPr>
        <w:shd w:val="clear" w:color="FFFFFF" w:themeColor="accent6"/>
      </w:tcPr>
    </w:tblStylePr>
    <w:tblStylePr w:type="lastCol">
      <w:rPr>
        <w:rFonts w:ascii="Arial" w:hAnsi="Arial"/>
        <w:b/>
        <w:color w:val="FFFFFF"/>
        <w:sz w:val="22"/>
      </w:rPr>
      <w:tcPr>
        <w:shd w:val="clear" w:color="FFFFFF" w:themeColor="accent6"/>
      </w:tcPr>
    </w:tblStylePr>
    <w:tblStylePr w:type="lastRow">
      <w:rPr>
        <w:rFonts w:ascii="Arial" w:hAnsi="Arial"/>
        <w:b/>
        <w:color w:val="FFFFFF"/>
        <w:sz w:val="22"/>
      </w:rPr>
      <w:tcPr>
        <w:shd w:val="clear" w:color="FFFFFF" w:themeColor="accent6"/>
        <w:tcBorders>
          <w:top w:val="single" w:color="000000" w:sz="4" w:space="0" w:themeColor="light1"/>
        </w:tcBorders>
      </w:tcPr>
    </w:tblStylePr>
  </w:style>
  <w:style w:type="table" w:styleId="88">
    <w:name w:val="Grid Table 6 Colorful"/>
    <w:basedOn w:val="30"/>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color="FFFFFF" w:themeColor="text1" w:themeTint="34"/>
      </w:tcPr>
    </w:tblStylePr>
    <w:tblStylePr w:type="band1Vert">
      <w:tcPr>
        <w:shd w:val="clear" w:color="FFFFFF" w:themeColor="text1" w:theme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89">
    <w:name w:val="Grid Table 6 Colorful - Accent 1"/>
    <w:basedOn w:val="3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sz="12" w:space="0" w:themeColor="accent1" w:themeTint="8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
    <w:name w:val="Grid Table 6 Colorful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12"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
    <w:name w:val="Grid Table 6 Colorful - Accent 3"/>
    <w:basedOn w:val="3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sz="12" w:space="0" w:themeColor="accent3" w:themeTint="FE"/>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2">
    <w:name w:val="Grid Table 6 Colorful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12"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3">
    <w:name w:val="Grid Table 6 Colorful - Accent 5"/>
    <w:basedOn w:val="3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5"/>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4">
    <w:name w:val="Grid Table 6 Colorful - Accent 6"/>
    <w:basedOn w:val="3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sz="12" w:space="0" w:themeColor="accent6"/>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5">
    <w:name w:val="Grid Table 7 Colorful"/>
    <w:basedOn w:val="30"/>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0D"/>
      </w:tcPr>
    </w:tblStylePr>
    <w:tblStylePr w:type="band1Vert">
      <w:tcPr>
        <w:shd w:val="clear" w:color="FFFFFF" w:themeColor="text1" w:theme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b/>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b/>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style>
  <w:style w:type="table" w:styleId="96">
    <w:name w:val="Grid Table 7 Colorful - Accent 1"/>
    <w:basedOn w:val="3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E70A3" w:themeColor="accent1" w:themeTint="80" w:themeShade="95"/>
        <w:sz w:val="22"/>
      </w:rPr>
      <w:tcPr>
        <w:shd w:val="clear" w:color="FFFFFF" w:themeColor="accent1" w:themeTint="34"/>
      </w:tcPr>
    </w:tblStylePr>
    <w:tblStylePr w:type="band1Vert">
      <w:tcPr>
        <w:shd w:val="clear" w:color="FFFFFF" w:themeColor="accent1" w:theme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left w:val="none"/>
          <w:top w:val="none"/>
          <w:right w:val="single" w:color="000000" w:sz="4" w:space="0" w:themeColor="accent1" w:themeTint="80"/>
          <w:bottom w:val="none"/>
        </w:tcBorders>
      </w:tcPr>
    </w:tblStylePr>
    <w:tblStylePr w:type="firstRow">
      <w:rPr>
        <w:rFonts w:ascii="Arial" w:hAnsi="Arial"/>
        <w:b/>
        <w:color w:val="3E70A3" w:themeColor="accent1" w:themeTint="80" w:themeShade="95"/>
        <w:sz w:val="22"/>
      </w:rPr>
      <w:tcPr>
        <w:shd w:val="clear" w:color="FFFFFF" w:themeColor="light1"/>
        <w:tcBorders>
          <w:left w:val="none"/>
          <w:top w:val="none"/>
          <w:right w:val="none"/>
          <w:bottom w:val="single" w:color="000000" w:sz="4" w:space="0" w:themeColor="accent1" w:themeTint="80"/>
        </w:tcBorders>
      </w:tcPr>
    </w:tblStylePr>
    <w:tblStylePr w:type="lastCol">
      <w:rPr>
        <w:rFonts w:ascii="Arial" w:hAnsi="Arial"/>
        <w:i/>
        <w:color w:val="3E70A3" w:themeColor="accent1" w:themeTint="80" w:themeShade="95"/>
        <w:sz w:val="22"/>
      </w:rPr>
      <w:tcPr>
        <w:shd w:color="FFFFFF"/>
        <w:tcBorders>
          <w:left w:val="single" w:color="000000" w:sz="4" w:space="0" w:themeColor="accent1" w:themeTint="80"/>
          <w:top w:val="none"/>
          <w:right w:val="none"/>
          <w:bottom w:val="none"/>
        </w:tcBorders>
      </w:tcPr>
    </w:tblStylePr>
    <w:tblStylePr w:type="lastRow">
      <w:rPr>
        <w:rFonts w:ascii="Arial" w:hAnsi="Arial"/>
        <w:b/>
        <w:color w:val="3E70A3" w:themeColor="accent1" w:themeTint="80" w:themeShade="95"/>
        <w:sz w:val="22"/>
      </w:rPr>
      <w:tcPr>
        <w:shd w:val="clear" w:color="FFFFFF" w:themeColor="light1"/>
        <w:tcBorders>
          <w:left w:val="none"/>
          <w:top w:val="single" w:color="000000" w:sz="4" w:space="0" w:themeColor="accent1" w:themeTint="80"/>
          <w:right w:val="none"/>
          <w:bottom w:val="none"/>
        </w:tcBorders>
      </w:tcPr>
    </w:tblStylePr>
  </w:style>
  <w:style w:type="table" w:styleId="97">
    <w:name w:val="Grid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32"/>
      </w:tcPr>
    </w:tblStylePr>
    <w:tblStylePr w:type="band1Vert">
      <w:tcPr>
        <w:shd w:val="clear" w:color="FFFFFF" w:themeColor="accent2" w:theme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b/>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b/>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style>
  <w:style w:type="table" w:styleId="98">
    <w:name w:val="Grid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5C702F" w:themeColor="accent3" w:themeTint="FE" w:themeShade="95"/>
        <w:sz w:val="22"/>
      </w:rPr>
      <w:tcPr>
        <w:shd w:val="clear" w:color="FFFFFF" w:themeColor="accent3" w:themeTint="34"/>
      </w:tcPr>
    </w:tblStylePr>
    <w:tblStylePr w:type="band1Vert">
      <w:tcPr>
        <w:shd w:val="clear" w:color="FFFFFF" w:themeColor="accent3" w:theme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left w:val="none"/>
          <w:top w:val="none"/>
          <w:right w:val="single" w:color="000000" w:sz="4" w:space="0" w:themeColor="accent3" w:themeTint="FE"/>
          <w:bottom w:val="none"/>
        </w:tcBorders>
      </w:tcPr>
    </w:tblStylePr>
    <w:tblStylePr w:type="firstRow">
      <w:rPr>
        <w:rFonts w:ascii="Arial" w:hAnsi="Arial"/>
        <w:b/>
        <w:color w:val="5C702F" w:themeColor="accent3" w:themeTint="FE" w:themeShade="95"/>
        <w:sz w:val="22"/>
      </w:rPr>
      <w:tcPr>
        <w:shd w:val="clear" w:color="FFFFFF" w:themeColor="light1"/>
        <w:tcBorders>
          <w:left w:val="none"/>
          <w:top w:val="none"/>
          <w:right w:val="none"/>
          <w:bottom w:val="single" w:color="000000" w:sz="4" w:space="0" w:themeColor="accent3" w:themeTint="FE"/>
        </w:tcBorders>
      </w:tcPr>
    </w:tblStylePr>
    <w:tblStylePr w:type="lastCol">
      <w:rPr>
        <w:rFonts w:ascii="Arial" w:hAnsi="Arial"/>
        <w:i/>
        <w:color w:val="5C702F" w:themeColor="accent3" w:themeTint="FE" w:themeShade="95"/>
        <w:sz w:val="22"/>
      </w:rPr>
      <w:tcPr>
        <w:shd w:color="FFFFFF"/>
        <w:tcBorders>
          <w:left w:val="single" w:color="000000" w:sz="4" w:space="0" w:themeColor="accent3" w:themeTint="FE"/>
          <w:top w:val="none"/>
          <w:right w:val="none"/>
          <w:bottom w:val="none"/>
        </w:tcBorders>
      </w:tcPr>
    </w:tblStylePr>
    <w:tblStylePr w:type="lastRow">
      <w:rPr>
        <w:rFonts w:ascii="Arial" w:hAnsi="Arial"/>
        <w:b/>
        <w:color w:val="5C702F" w:themeColor="accent3" w:themeTint="FE" w:themeShade="95"/>
        <w:sz w:val="22"/>
      </w:rPr>
      <w:tcPr>
        <w:shd w:val="clear" w:color="FFFFFF" w:themeColor="light1"/>
        <w:tcBorders>
          <w:left w:val="none"/>
          <w:top w:val="single" w:color="000000" w:sz="4" w:space="0" w:themeColor="accent3" w:themeTint="FE"/>
          <w:right w:val="none"/>
          <w:bottom w:val="none"/>
        </w:tcBorders>
      </w:tcPr>
    </w:tblStylePr>
  </w:style>
  <w:style w:type="table" w:styleId="99">
    <w:name w:val="Grid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34"/>
      </w:tcPr>
    </w:tblStylePr>
    <w:tblStylePr w:type="band1Vert">
      <w:tcPr>
        <w:shd w:val="clear" w:color="FFFFFF" w:themeColor="accent4" w:theme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b/>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b/>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style>
  <w:style w:type="table" w:styleId="100">
    <w:name w:val="Grid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66777" w:themeColor="accent5" w:themeShade="95"/>
        <w:sz w:val="22"/>
      </w:rPr>
      <w:tcPr>
        <w:shd w:val="clear" w:color="FFFFFF" w:themeColor="accent5" w:themeTint="34"/>
      </w:tcPr>
    </w:tblStylePr>
    <w:tblStylePr w:type="band1Vert">
      <w:tcPr>
        <w:shd w:val="clear" w:color="FFFFFF" w:themeColor="accent5" w:theme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left w:val="none"/>
          <w:top w:val="none"/>
          <w:right w:val="single" w:color="000000" w:sz="4" w:space="0" w:themeColor="accent5" w:themeTint="90"/>
          <w:bottom w:val="none"/>
        </w:tcBorders>
      </w:tcPr>
    </w:tblStylePr>
    <w:tblStylePr w:type="firstRow">
      <w:rPr>
        <w:rFonts w:ascii="Arial" w:hAnsi="Arial"/>
        <w:b/>
        <w:color w:val="266777" w:themeColor="accent5" w:themeShade="95"/>
        <w:sz w:val="22"/>
      </w:rPr>
      <w:tcPr>
        <w:shd w:val="clear" w:color="FFFFFF" w:themeColor="light1"/>
        <w:tcBorders>
          <w:left w:val="none"/>
          <w:top w:val="none"/>
          <w:right w:val="none"/>
          <w:bottom w:val="single" w:color="000000" w:sz="4" w:space="0" w:themeColor="accent5" w:themeTint="90"/>
        </w:tcBorders>
      </w:tcPr>
    </w:tblStylePr>
    <w:tblStylePr w:type="lastCol">
      <w:rPr>
        <w:rFonts w:ascii="Arial" w:hAnsi="Arial"/>
        <w:i/>
        <w:color w:val="266777" w:themeColor="accent5" w:themeShade="95"/>
        <w:sz w:val="22"/>
      </w:rPr>
      <w:tcPr>
        <w:shd w:color="FFFFFF"/>
        <w:tcBorders>
          <w:left w:val="single" w:color="000000" w:sz="4" w:space="0" w:themeColor="accent5" w:themeTint="90"/>
          <w:top w:val="none"/>
          <w:right w:val="none"/>
          <w:bottom w:val="none"/>
        </w:tcBorders>
      </w:tcPr>
    </w:tblStylePr>
    <w:tblStylePr w:type="lastRow">
      <w:rPr>
        <w:rFonts w:ascii="Arial" w:hAnsi="Arial"/>
        <w:b/>
        <w:color w:val="266777" w:themeColor="accent5" w:themeShade="95"/>
        <w:sz w:val="22"/>
      </w:rPr>
      <w:tcPr>
        <w:shd w:val="clear" w:color="FFFFFF" w:themeColor="light1"/>
        <w:tcBorders>
          <w:left w:val="none"/>
          <w:top w:val="single" w:color="000000" w:sz="4" w:space="0" w:themeColor="accent5" w:themeTint="90"/>
          <w:right w:val="none"/>
          <w:bottom w:val="none"/>
        </w:tcBorders>
      </w:tcPr>
    </w:tblStylePr>
  </w:style>
  <w:style w:type="table" w:styleId="101">
    <w:name w:val="Grid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B05307" w:themeColor="accent6" w:themeShade="95"/>
        <w:sz w:val="22"/>
      </w:rPr>
      <w:tcPr>
        <w:shd w:val="clear" w:color="FFFFFF" w:themeColor="accent6" w:themeTint="34"/>
      </w:tcPr>
    </w:tblStylePr>
    <w:tblStylePr w:type="band1Vert">
      <w:tcPr>
        <w:shd w:val="clear" w:color="FFFFFF" w:themeColor="accent6" w:theme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left w:val="none"/>
          <w:top w:val="none"/>
          <w:right w:val="single" w:color="000000" w:sz="4" w:space="0" w:themeColor="accent6" w:themeTint="90"/>
          <w:bottom w:val="none"/>
        </w:tcBorders>
      </w:tcPr>
    </w:tblStylePr>
    <w:tblStylePr w:type="firstRow">
      <w:rPr>
        <w:rFonts w:ascii="Arial" w:hAnsi="Arial"/>
        <w:b/>
        <w:color w:val="B05307" w:themeColor="accent6" w:themeShade="95"/>
        <w:sz w:val="22"/>
      </w:rPr>
      <w:tcPr>
        <w:shd w:val="clear" w:color="FFFFFF" w:themeColor="light1"/>
        <w:tcBorders>
          <w:left w:val="none"/>
          <w:top w:val="none"/>
          <w:right w:val="none"/>
          <w:bottom w:val="single" w:color="000000" w:sz="4" w:space="0" w:themeColor="accent6" w:themeTint="90"/>
        </w:tcBorders>
      </w:tcPr>
    </w:tblStylePr>
    <w:tblStylePr w:type="lastCol">
      <w:rPr>
        <w:rFonts w:ascii="Arial" w:hAnsi="Arial"/>
        <w:i/>
        <w:color w:val="B05307" w:themeColor="accent6" w:themeShade="95"/>
        <w:sz w:val="22"/>
      </w:rPr>
      <w:tcPr>
        <w:shd w:color="FFFFFF"/>
        <w:tcBorders>
          <w:left w:val="single" w:color="000000" w:sz="4" w:space="0" w:themeColor="accent6" w:themeTint="90"/>
          <w:top w:val="none"/>
          <w:right w:val="none"/>
          <w:bottom w:val="none"/>
        </w:tcBorders>
      </w:tcPr>
    </w:tblStylePr>
    <w:tblStylePr w:type="lastRow">
      <w:rPr>
        <w:rFonts w:ascii="Arial" w:hAnsi="Arial"/>
        <w:b/>
        <w:color w:val="B05307" w:themeColor="accent6" w:themeShade="95"/>
        <w:sz w:val="22"/>
      </w:rPr>
      <w:tcPr>
        <w:shd w:val="clear" w:color="FFFFFF" w:themeColor="light1"/>
        <w:tcBorders>
          <w:left w:val="none"/>
          <w:top w:val="single" w:color="000000" w:sz="4" w:space="0" w:themeColor="accent6" w:themeTint="90"/>
          <w:right w:val="none"/>
          <w:bottom w:val="none"/>
        </w:tcBorders>
      </w:tcPr>
    </w:tblStylePr>
  </w:style>
  <w:style w:type="table" w:styleId="102">
    <w:name w:val="List Table 1 Light"/>
    <w:basedOn w:val="30"/>
    <w:uiPriority w:val="99"/>
    <w:pPr>
      <w:spacing w:lineRule="auto" w:line="240" w:after="0"/>
    </w:pPr>
    <w:tblPr>
      <w:tblStyleRowBandSize w:val="1"/>
      <w:tblStyleColBandSize w:val="1"/>
      <w:tblInd w:w="0" w:type="dxa"/>
    </w:tblPr>
    <w:tblStylePr w:type="band1Horz">
      <w:tcPr>
        <w:shd w:val="clear" w:color="FFFFFF" w:themeColor="text1" w:themeTint="40"/>
      </w:tcPr>
    </w:tblStylePr>
    <w:tblStylePr w:type="band1Vert">
      <w:tcPr>
        <w:shd w:val="clear" w:color="FFFFFF" w:themeColor="tex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3">
    <w:name w:val="List Table 1 Light - Accent 1"/>
    <w:basedOn w:val="30"/>
    <w:uiPriority w:val="99"/>
    <w:pPr>
      <w:spacing w:lineRule="auto" w:line="240" w:after="0"/>
    </w:pPr>
    <w:tblPr>
      <w:tblStyleRowBandSize w:val="1"/>
      <w:tblStyleColBandSize w:val="1"/>
      <w:tblInd w:w="0" w:type="dxa"/>
    </w:tblPr>
    <w:tblStylePr w:type="band1Horz">
      <w:tcPr>
        <w:shd w:val="clear" w:color="FFFFFF" w:themeColor="accent1" w:themeTint="40"/>
      </w:tcPr>
    </w:tblStylePr>
    <w:tblStylePr w:type="band1Vert">
      <w:tcPr>
        <w:shd w:val="clear" w:color="FFFFFF" w:themeColor="accent1"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104">
    <w:name w:val="List Table 1 Light - Accent 2"/>
    <w:basedOn w:val="30"/>
    <w:uiPriority w:val="99"/>
    <w:pPr>
      <w:spacing w:lineRule="auto" w:line="240" w:after="0"/>
    </w:pPr>
    <w:tblPr>
      <w:tblStyleRowBandSize w:val="1"/>
      <w:tblStyleColBandSize w:val="1"/>
      <w:tblInd w:w="0" w:type="dxa"/>
    </w:tblPr>
    <w:tblStylePr w:type="band1Horz">
      <w:tcPr>
        <w:shd w:val="clear" w:color="FFFFFF" w:themeColor="accent2" w:themeTint="40"/>
      </w:tcPr>
    </w:tblStylePr>
    <w:tblStylePr w:type="band1Vert">
      <w:tcPr>
        <w:shd w:val="clear" w:color="FFFFFF" w:themeColor="accent2"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105">
    <w:name w:val="List Table 1 Light - Accent 3"/>
    <w:basedOn w:val="30"/>
    <w:uiPriority w:val="99"/>
    <w:pPr>
      <w:spacing w:lineRule="auto" w:line="240" w:after="0"/>
    </w:pPr>
    <w:tblPr>
      <w:tblStyleRowBandSize w:val="1"/>
      <w:tblStyleColBandSize w:val="1"/>
      <w:tblInd w:w="0" w:type="dxa"/>
    </w:tblPr>
    <w:tblStylePr w:type="band1Horz">
      <w:tcPr>
        <w:shd w:val="clear" w:color="FFFFFF" w:themeColor="accent3" w:themeTint="40"/>
      </w:tcPr>
    </w:tblStylePr>
    <w:tblStylePr w:type="band1Vert">
      <w:tcPr>
        <w:shd w:val="clear" w:color="FFFFFF" w:themeColor="accent3"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106">
    <w:name w:val="List Table 1 Light - Accent 4"/>
    <w:basedOn w:val="30"/>
    <w:uiPriority w:val="99"/>
    <w:pPr>
      <w:spacing w:lineRule="auto" w:line="240" w:after="0"/>
    </w:pPr>
    <w:tblPr>
      <w:tblStyleRowBandSize w:val="1"/>
      <w:tblStyleColBandSize w:val="1"/>
      <w:tblInd w:w="0" w:type="dxa"/>
    </w:tblPr>
    <w:tblStylePr w:type="band1Horz">
      <w:tcPr>
        <w:shd w:val="clear" w:color="FFFFFF" w:themeColor="accent4" w:themeTint="40"/>
      </w:tcPr>
    </w:tblStylePr>
    <w:tblStylePr w:type="band1Vert">
      <w:tcPr>
        <w:shd w:val="clear" w:color="FFFFFF" w:themeColor="accent4"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107">
    <w:name w:val="List Table 1 Light - Accent 5"/>
    <w:basedOn w:val="30"/>
    <w:uiPriority w:val="99"/>
    <w:pPr>
      <w:spacing w:lineRule="auto" w:line="240" w:after="0"/>
    </w:pPr>
    <w:tblPr>
      <w:tblStyleRowBandSize w:val="1"/>
      <w:tblStyleColBandSize w:val="1"/>
      <w:tblInd w:w="0" w:type="dxa"/>
    </w:tblPr>
    <w:tblStylePr w:type="band1Horz">
      <w:tcPr>
        <w:shd w:val="clear" w:color="FFFFFF" w:themeColor="accent5" w:themeTint="40"/>
      </w:tcPr>
    </w:tblStylePr>
    <w:tblStylePr w:type="band1Vert">
      <w:tcPr>
        <w:shd w:val="clear" w:color="FFFFFF" w:themeColor="accent5"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108">
    <w:name w:val="List Table 1 Light - Accent 6"/>
    <w:basedOn w:val="30"/>
    <w:uiPriority w:val="99"/>
    <w:pPr>
      <w:spacing w:lineRule="auto" w:line="240" w:after="0"/>
    </w:pPr>
    <w:tblPr>
      <w:tblStyleRowBandSize w:val="1"/>
      <w:tblStyleColBandSize w:val="1"/>
      <w:tblInd w:w="0" w:type="dxa"/>
    </w:tblPr>
    <w:tblStylePr w:type="band1Horz">
      <w:tcPr>
        <w:shd w:val="clear" w:color="FFFFFF" w:themeColor="accent6" w:themeTint="40"/>
      </w:tcPr>
    </w:tblStylePr>
    <w:tblStylePr w:type="band1Vert">
      <w:tcPr>
        <w:shd w:val="clear" w:color="FFFFFF" w:themeColor="accent6" w:theme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109">
    <w:name w:val="List Table 2"/>
    <w:basedOn w:val="30"/>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110">
    <w:name w:val="List Table 2 - Accent 1"/>
    <w:basedOn w:val="3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111">
    <w:name w:val="List Table 2 - Accent 2"/>
    <w:basedOn w:val="3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112">
    <w:name w:val="List Table 2 - Accent 3"/>
    <w:basedOn w:val="3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113">
    <w:name w:val="List Table 2 - Accent 4"/>
    <w:basedOn w:val="3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114">
    <w:name w:val="List Table 2 - Accent 5"/>
    <w:basedOn w:val="3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115">
    <w:name w:val="List Table 2 - Accent 6"/>
    <w:basedOn w:val="3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116">
    <w:name w:val="List Table 3"/>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17">
    <w:name w:val="List Table 3 - Accent 1"/>
    <w:basedOn w:val="3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18">
    <w:name w:val="List Table 3 - Accent 2"/>
    <w:basedOn w:val="3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FFFFFF" w:themeColor="accent2" w:themeTint="97"/>
      </w:tcPr>
    </w:tblStylePr>
    <w:tblStylePr w:type="lastCol">
      <w:rPr>
        <w:b/>
        <w:color w:val="404040"/>
      </w:rPr>
    </w:tblStylePr>
    <w:tblStylePr w:type="lastRow">
      <w:rPr>
        <w:b/>
        <w:color w:val="404040"/>
      </w:rPr>
    </w:tblStylePr>
  </w:style>
  <w:style w:type="table" w:styleId="119">
    <w:name w:val="List Table 3 - Accent 3"/>
    <w:basedOn w:val="3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FFFFFF" w:themeColor="accent3" w:themeTint="98"/>
      </w:tcPr>
    </w:tblStylePr>
    <w:tblStylePr w:type="lastCol">
      <w:rPr>
        <w:b/>
        <w:color w:val="404040"/>
      </w:rPr>
    </w:tblStylePr>
    <w:tblStylePr w:type="lastRow">
      <w:rPr>
        <w:b/>
        <w:color w:val="404040"/>
      </w:rPr>
    </w:tblStylePr>
  </w:style>
  <w:style w:type="table" w:styleId="120">
    <w:name w:val="List Table 3 - Accent 4"/>
    <w:basedOn w:val="3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FFFFFF" w:themeColor="accent4" w:themeTint="9A"/>
      </w:tcPr>
    </w:tblStylePr>
    <w:tblStylePr w:type="lastCol">
      <w:rPr>
        <w:b/>
        <w:color w:val="404040"/>
      </w:rPr>
    </w:tblStylePr>
    <w:tblStylePr w:type="lastRow">
      <w:rPr>
        <w:b/>
        <w:color w:val="404040"/>
      </w:rPr>
    </w:tblStylePr>
  </w:style>
  <w:style w:type="table" w:styleId="121">
    <w:name w:val="List Table 3 - Accent 5"/>
    <w:basedOn w:val="3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FFFFFF" w:themeColor="accent5" w:themeTint="9A"/>
      </w:tcPr>
    </w:tblStylePr>
    <w:tblStylePr w:type="lastCol">
      <w:rPr>
        <w:b/>
        <w:color w:val="404040"/>
      </w:rPr>
    </w:tblStylePr>
    <w:tblStylePr w:type="lastRow">
      <w:rPr>
        <w:b/>
        <w:color w:val="404040"/>
      </w:rPr>
    </w:tblStylePr>
  </w:style>
  <w:style w:type="table" w:styleId="122">
    <w:name w:val="List Table 3 - Accent 6"/>
    <w:basedOn w:val="3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FFFFFF" w:themeColor="accent6" w:themeTint="98"/>
      </w:tcPr>
    </w:tblStylePr>
    <w:tblStylePr w:type="lastCol">
      <w:rPr>
        <w:b/>
        <w:color w:val="404040"/>
      </w:rPr>
    </w:tblStylePr>
    <w:tblStylePr w:type="lastRow">
      <w:rPr>
        <w:b/>
        <w:color w:val="404040"/>
      </w:rPr>
    </w:tblStylePr>
  </w:style>
  <w:style w:type="table" w:styleId="123">
    <w:name w:val="List Table 4"/>
    <w:basedOn w:val="30"/>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FFFFFF" w:themeColor="text1" w:themeTint="40"/>
      </w:tcPr>
    </w:tblStylePr>
    <w:tblStylePr w:type="band1Vert">
      <w:rPr>
        <w:rFonts w:ascii="Arial" w:hAnsi="Arial"/>
        <w:color w:val="404040"/>
        <w:sz w:val="22"/>
      </w:rPr>
      <w:tcPr>
        <w:shd w:val="clear" w:color="FFFFFF" w:themeColor="text1" w:themeTint="40"/>
      </w:tcPr>
    </w:tblStylePr>
    <w:tblStylePr w:type="firstCol">
      <w:rPr>
        <w:b/>
        <w:color w:val="404040"/>
      </w:rPr>
    </w:tblStylePr>
    <w:tblStylePr w:type="firstRow">
      <w:rPr>
        <w:rFonts w:ascii="Arial" w:hAnsi="Arial"/>
        <w:b/>
        <w:color w:val="FFFFFF"/>
        <w:sz w:val="22"/>
      </w:rPr>
      <w:tcPr>
        <w:shd w:val="clear" w:color="FFFFFF" w:themeColor="text1"/>
      </w:tcPr>
    </w:tblStylePr>
    <w:tblStylePr w:type="lastCol">
      <w:rPr>
        <w:b/>
        <w:color w:val="404040"/>
      </w:rPr>
    </w:tblStylePr>
    <w:tblStylePr w:type="lastRow">
      <w:rPr>
        <w:b/>
        <w:color w:val="404040"/>
      </w:rPr>
    </w:tblStylePr>
  </w:style>
  <w:style w:type="table" w:styleId="124">
    <w:name w:val="List Table 4 - Accent 1"/>
    <w:basedOn w:val="3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FFFFFF" w:themeColor="accent1" w:themeTint="40"/>
      </w:tcPr>
    </w:tblStylePr>
    <w:tblStylePr w:type="band1Vert">
      <w:rPr>
        <w:rFonts w:ascii="Arial" w:hAnsi="Arial"/>
        <w:color w:val="404040"/>
        <w:sz w:val="22"/>
      </w:rPr>
      <w:tcPr>
        <w:shd w:val="clear" w:color="FFFFFF" w:themeColor="accent1" w:themeTint="40"/>
      </w:tcPr>
    </w:tblStylePr>
    <w:tblStylePr w:type="firstCol">
      <w:rPr>
        <w:b/>
        <w:color w:val="404040"/>
      </w:rPr>
    </w:tblStylePr>
    <w:tblStylePr w:type="firstRow">
      <w:rPr>
        <w:rFonts w:ascii="Arial" w:hAnsi="Arial"/>
        <w:b/>
        <w:color w:val="FFFFFF"/>
        <w:sz w:val="22"/>
      </w:rPr>
      <w:tcPr>
        <w:shd w:val="clear" w:color="FFFFFF" w:themeColor="accent1"/>
      </w:tcPr>
    </w:tblStylePr>
    <w:tblStylePr w:type="lastCol">
      <w:rPr>
        <w:b/>
        <w:color w:val="404040"/>
      </w:rPr>
    </w:tblStylePr>
    <w:tblStylePr w:type="lastRow">
      <w:rPr>
        <w:b/>
        <w:color w:val="404040"/>
      </w:rPr>
    </w:tblStylePr>
  </w:style>
  <w:style w:type="table" w:styleId="125">
    <w:name w:val="List Table 4 - Accent 2"/>
    <w:basedOn w:val="3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FFFFFF" w:themeColor="accent2" w:themeTint="40"/>
      </w:tcPr>
    </w:tblStylePr>
    <w:tblStylePr w:type="band1Vert">
      <w:rPr>
        <w:rFonts w:ascii="Arial" w:hAnsi="Arial"/>
        <w:color w:val="404040"/>
        <w:sz w:val="22"/>
      </w:rPr>
      <w:tcPr>
        <w:shd w:val="clear" w:color="FFFFFF" w:themeColor="accent2" w:themeTint="40"/>
      </w:tcPr>
    </w:tblStylePr>
    <w:tblStylePr w:type="firstCol">
      <w:rPr>
        <w:b/>
        <w:color w:val="404040"/>
      </w:rPr>
    </w:tblStylePr>
    <w:tblStylePr w:type="firstRow">
      <w:rPr>
        <w:rFonts w:ascii="Arial" w:hAnsi="Arial"/>
        <w:b/>
        <w:color w:val="FFFFFF"/>
        <w:sz w:val="22"/>
      </w:rPr>
      <w:tcPr>
        <w:shd w:val="clear" w:color="FFFFFF" w:themeColor="accent2"/>
      </w:tcPr>
    </w:tblStylePr>
    <w:tblStylePr w:type="lastCol">
      <w:rPr>
        <w:b/>
        <w:color w:val="404040"/>
      </w:rPr>
    </w:tblStylePr>
    <w:tblStylePr w:type="lastRow">
      <w:rPr>
        <w:b/>
        <w:color w:val="404040"/>
      </w:rPr>
    </w:tblStylePr>
  </w:style>
  <w:style w:type="table" w:styleId="126">
    <w:name w:val="List Table 4 - Accent 3"/>
    <w:basedOn w:val="3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FFFFFF" w:themeColor="accent3" w:themeTint="40"/>
      </w:tcPr>
    </w:tblStylePr>
    <w:tblStylePr w:type="band1Vert">
      <w:rPr>
        <w:rFonts w:ascii="Arial" w:hAnsi="Arial"/>
        <w:color w:val="404040"/>
        <w:sz w:val="22"/>
      </w:rPr>
      <w:tcPr>
        <w:shd w:val="clear" w:color="FFFFFF" w:themeColor="accent3" w:themeTint="40"/>
      </w:tcPr>
    </w:tblStylePr>
    <w:tblStylePr w:type="firstCol">
      <w:rPr>
        <w:b/>
        <w:color w:val="404040"/>
      </w:rPr>
    </w:tblStylePr>
    <w:tblStylePr w:type="firstRow">
      <w:rPr>
        <w:rFonts w:ascii="Arial" w:hAnsi="Arial"/>
        <w:b/>
        <w:color w:val="FFFFFF"/>
        <w:sz w:val="22"/>
      </w:rPr>
      <w:tcPr>
        <w:shd w:val="clear" w:color="FFFFFF" w:themeColor="accent3"/>
      </w:tcPr>
    </w:tblStylePr>
    <w:tblStylePr w:type="lastCol">
      <w:rPr>
        <w:b/>
        <w:color w:val="404040"/>
      </w:rPr>
    </w:tblStylePr>
    <w:tblStylePr w:type="lastRow">
      <w:rPr>
        <w:b/>
        <w:color w:val="404040"/>
      </w:rPr>
    </w:tblStylePr>
  </w:style>
  <w:style w:type="table" w:styleId="127">
    <w:name w:val="List Table 4 - Accent 4"/>
    <w:basedOn w:val="3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FFFFFF" w:themeColor="accent4" w:themeTint="40"/>
      </w:tcPr>
    </w:tblStylePr>
    <w:tblStylePr w:type="band1Vert">
      <w:rPr>
        <w:rFonts w:ascii="Arial" w:hAnsi="Arial"/>
        <w:color w:val="404040"/>
        <w:sz w:val="22"/>
      </w:rPr>
      <w:tcPr>
        <w:shd w:val="clear" w:color="FFFFFF" w:themeColor="accent4" w:themeTint="40"/>
      </w:tcPr>
    </w:tblStylePr>
    <w:tblStylePr w:type="firstCol">
      <w:rPr>
        <w:b/>
        <w:color w:val="404040"/>
      </w:rPr>
    </w:tblStylePr>
    <w:tblStylePr w:type="firstRow">
      <w:rPr>
        <w:rFonts w:ascii="Arial" w:hAnsi="Arial"/>
        <w:b/>
        <w:color w:val="FFFFFF"/>
        <w:sz w:val="22"/>
      </w:rPr>
      <w:tcPr>
        <w:shd w:val="clear" w:color="FFFFFF" w:themeColor="accent4"/>
      </w:tcPr>
    </w:tblStylePr>
    <w:tblStylePr w:type="lastCol">
      <w:rPr>
        <w:b/>
        <w:color w:val="404040"/>
      </w:rPr>
    </w:tblStylePr>
    <w:tblStylePr w:type="lastRow">
      <w:rPr>
        <w:b/>
        <w:color w:val="404040"/>
      </w:rPr>
    </w:tblStylePr>
  </w:style>
  <w:style w:type="table" w:styleId="128">
    <w:name w:val="List Table 4 - Accent 5"/>
    <w:basedOn w:val="3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FFFFFF" w:themeColor="accent5" w:themeTint="40"/>
      </w:tcPr>
    </w:tblStylePr>
    <w:tblStylePr w:type="band1Vert">
      <w:rPr>
        <w:rFonts w:ascii="Arial" w:hAnsi="Arial"/>
        <w:color w:val="404040"/>
        <w:sz w:val="22"/>
      </w:rPr>
      <w:tcPr>
        <w:shd w:val="clear" w:color="FFFFFF" w:themeColor="accent5" w:themeTint="40"/>
      </w:tcPr>
    </w:tblStylePr>
    <w:tblStylePr w:type="firstCol">
      <w:rPr>
        <w:b/>
        <w:color w:val="404040"/>
      </w:rPr>
    </w:tblStylePr>
    <w:tblStylePr w:type="firstRow">
      <w:rPr>
        <w:rFonts w:ascii="Arial" w:hAnsi="Arial"/>
        <w:b/>
        <w:color w:val="FFFFFF"/>
        <w:sz w:val="22"/>
      </w:rPr>
      <w:tcPr>
        <w:shd w:val="clear" w:color="FFFFFF" w:themeColor="accent5"/>
      </w:tcPr>
    </w:tblStylePr>
    <w:tblStylePr w:type="lastCol">
      <w:rPr>
        <w:b/>
        <w:color w:val="404040"/>
      </w:rPr>
    </w:tblStylePr>
    <w:tblStylePr w:type="lastRow">
      <w:rPr>
        <w:b/>
        <w:color w:val="404040"/>
      </w:rPr>
    </w:tblStylePr>
  </w:style>
  <w:style w:type="table" w:styleId="129">
    <w:name w:val="List Table 4 - Accent 6"/>
    <w:basedOn w:val="3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FFFFFF" w:themeColor="accent6" w:themeTint="40"/>
      </w:tcPr>
    </w:tblStylePr>
    <w:tblStylePr w:type="band1Vert">
      <w:rPr>
        <w:rFonts w:ascii="Arial" w:hAnsi="Arial"/>
        <w:color w:val="404040"/>
        <w:sz w:val="22"/>
      </w:rPr>
      <w:tcPr>
        <w:shd w:val="clear" w:color="FFFFFF" w:themeColor="accent6" w:themeTint="40"/>
      </w:tcPr>
    </w:tblStylePr>
    <w:tblStylePr w:type="firstCol">
      <w:rPr>
        <w:b/>
        <w:color w:val="404040"/>
      </w:rPr>
    </w:tblStylePr>
    <w:tblStylePr w:type="firstRow">
      <w:rPr>
        <w:rFonts w:ascii="Arial" w:hAnsi="Arial"/>
        <w:b/>
        <w:color w:val="FFFFFF"/>
        <w:sz w:val="22"/>
      </w:rPr>
      <w:tcPr>
        <w:shd w:val="clear" w:color="FFFFFF" w:themeColor="accent6"/>
      </w:tcPr>
    </w:tblStylePr>
    <w:tblStylePr w:type="lastCol">
      <w:rPr>
        <w:b/>
        <w:color w:val="404040"/>
      </w:rPr>
    </w:tblStylePr>
    <w:tblStylePr w:type="lastRow">
      <w:rPr>
        <w:b/>
        <w:color w:val="404040"/>
      </w:rPr>
    </w:tblStylePr>
  </w:style>
  <w:style w:type="table" w:styleId="130">
    <w:name w:val="List Table 5 Dark"/>
    <w:basedOn w:val="30"/>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color="FFFFFF" w:themeColor="text1" w:themeTint="80"/>
    </w:tblPr>
    <w:tblStylePr w:type="band1Horz">
      <w:tcPr>
        <w:shd w:val="clear" w:color="FFFFFF" w:themeColor="text1" w:themeTint="80"/>
        <w:tcBorders>
          <w:top w:val="single" w:color="000000" w:sz="4" w:space="0" w:themeColor="light1"/>
          <w:bottom w:val="single" w:color="000000" w:sz="4" w:space="0" w:themeColor="light1"/>
        </w:tcBorders>
      </w:tcPr>
    </w:tblStylePr>
    <w:tblStylePr w:type="band1Vert">
      <w:tcPr>
        <w:shd w:val="clear" w:color="FFFFFF" w:themeColor="text1" w:themeTint="80"/>
        <w:tcBorders>
          <w:left w:val="single" w:color="000000" w:sz="4" w:space="0" w:themeColor="light1"/>
          <w:right w:val="single" w:color="000000" w:sz="4" w:space="0" w:themeColor="light1"/>
        </w:tcBorders>
      </w:tcPr>
    </w:tblStylePr>
    <w:tblStylePr w:type="band2Horz">
      <w:tcPr>
        <w:shd w:val="clear" w:color="FFFFFF" w:themeColor="text1" w:theme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color="FFFFFF" w:themeColor="text1" w:theme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1">
    <w:name w:val="List Table 5 Dark - Accent 1"/>
    <w:basedOn w:val="3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FFFFFF" w:themeColor="accent1"/>
    </w:tblPr>
    <w:tblStylePr w:type="band1Horz">
      <w:tcPr>
        <w:shd w:val="clear" w:color="FFFFFF" w:themeColor="accent1"/>
        <w:tcBorders>
          <w:top w:val="single" w:color="000000" w:sz="4" w:space="0" w:themeColor="light1"/>
          <w:bottom w:val="single" w:color="000000" w:sz="4" w:space="0" w:themeColor="light1"/>
        </w:tcBorders>
      </w:tcPr>
    </w:tblStylePr>
    <w:tblStylePr w:type="band1Vert">
      <w:tcPr>
        <w:shd w:val="clear" w:color="FFFFFF" w:themeColor="accent1"/>
        <w:tcBorders>
          <w:left w:val="single" w:color="000000" w:sz="4" w:space="0" w:themeColor="light1"/>
          <w:right w:val="single" w:color="000000" w:sz="4" w:space="0" w:themeColor="light1"/>
        </w:tcBorders>
      </w:tcPr>
    </w:tblStylePr>
    <w:tblStylePr w:type="band2Horz">
      <w:tcPr>
        <w:shd w:val="clear" w:color="FFFFFF" w:themeColor="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FFFFFF" w:themeColor="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2">
    <w:name w:val="List Table 5 Dark - Accent 2"/>
    <w:basedOn w:val="3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FFFFFF" w:themeColor="accent2" w:themeTint="97"/>
    </w:tblPr>
    <w:tblStylePr w:type="band1Horz">
      <w:tcPr>
        <w:shd w:val="clear" w:color="FFFFFF" w:themeColor="accent2" w:themeTint="97"/>
        <w:tcBorders>
          <w:top w:val="single" w:color="000000" w:sz="4" w:space="0" w:themeColor="light1"/>
          <w:bottom w:val="single" w:color="000000" w:sz="4" w:space="0" w:themeColor="light1"/>
        </w:tcBorders>
      </w:tcPr>
    </w:tblStylePr>
    <w:tblStylePr w:type="band1Vert">
      <w:tcPr>
        <w:shd w:val="clear" w:color="FFFFFF" w:themeColor="accent2" w:themeTint="97"/>
        <w:tcBorders>
          <w:left w:val="single" w:color="000000" w:sz="4" w:space="0" w:themeColor="light1"/>
          <w:right w:val="single" w:color="000000" w:sz="4" w:space="0" w:themeColor="light1"/>
        </w:tcBorders>
      </w:tcPr>
    </w:tblStylePr>
    <w:tblStylePr w:type="band2Horz">
      <w:tcPr>
        <w:shd w:val="clear" w:color="FFFFFF" w:themeColor="accent2" w:theme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FFFFFF" w:themeColor="accent2" w:theme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3"/>
    <w:basedOn w:val="3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FFFFFF" w:themeColor="accent3" w:themeTint="98"/>
    </w:tblPr>
    <w:tblStylePr w:type="band1Horz">
      <w:tcPr>
        <w:shd w:val="clear" w:color="FFFFFF" w:themeColor="accent3" w:themeTint="98"/>
        <w:tcBorders>
          <w:top w:val="single" w:color="000000" w:sz="4" w:space="0" w:themeColor="light1"/>
          <w:bottom w:val="single" w:color="000000" w:sz="4" w:space="0" w:themeColor="light1"/>
        </w:tcBorders>
      </w:tcPr>
    </w:tblStylePr>
    <w:tblStylePr w:type="band1Vert">
      <w:tcPr>
        <w:shd w:val="clear" w:color="FFFFFF" w:themeColor="accent3" w:themeTint="98"/>
        <w:tcBorders>
          <w:left w:val="single" w:color="000000" w:sz="4" w:space="0" w:themeColor="light1"/>
          <w:right w:val="single" w:color="000000" w:sz="4" w:space="0" w:themeColor="light1"/>
        </w:tcBorders>
      </w:tcPr>
    </w:tblStylePr>
    <w:tblStylePr w:type="band2Horz">
      <w:tcPr>
        <w:shd w:val="clear" w:color="FFFFFF" w:themeColor="accent3"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FFFFFF" w:themeColor="accent3" w:theme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4"/>
    <w:basedOn w:val="3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FFFFFF" w:themeColor="accent4" w:themeTint="9A"/>
    </w:tblPr>
    <w:tblStylePr w:type="band1Horz">
      <w:tcPr>
        <w:shd w:val="clear" w:color="FFFFFF" w:themeColor="accent4" w:themeTint="9A"/>
        <w:tcBorders>
          <w:top w:val="single" w:color="000000" w:sz="4" w:space="0" w:themeColor="light1"/>
          <w:bottom w:val="single" w:color="000000" w:sz="4" w:space="0" w:themeColor="light1"/>
        </w:tcBorders>
      </w:tcPr>
    </w:tblStylePr>
    <w:tblStylePr w:type="band1Vert">
      <w:tcPr>
        <w:shd w:val="clear" w:color="FFFFFF" w:themeColor="accent4" w:themeTint="9A"/>
        <w:tcBorders>
          <w:left w:val="single" w:color="000000" w:sz="4" w:space="0" w:themeColor="light1"/>
          <w:right w:val="single" w:color="000000" w:sz="4" w:space="0" w:themeColor="light1"/>
        </w:tcBorders>
      </w:tcPr>
    </w:tblStylePr>
    <w:tblStylePr w:type="band2Horz">
      <w:tcPr>
        <w:shd w:val="clear" w:color="FFFFFF" w:themeColor="accent4"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FFFFFF" w:themeColor="accent4" w:theme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5"/>
    <w:basedOn w:val="3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FFFFFF" w:themeColor="accent5" w:themeTint="9A"/>
    </w:tblPr>
    <w:tblStylePr w:type="band1Horz">
      <w:tcPr>
        <w:shd w:val="clear" w:color="FFFFFF" w:themeColor="accent5" w:themeTint="9A"/>
        <w:tcBorders>
          <w:top w:val="single" w:color="000000" w:sz="4" w:space="0" w:themeColor="light1"/>
          <w:bottom w:val="single" w:color="000000" w:sz="4" w:space="0" w:themeColor="light1"/>
        </w:tcBorders>
      </w:tcPr>
    </w:tblStylePr>
    <w:tblStylePr w:type="band1Vert">
      <w:tcPr>
        <w:shd w:val="clear" w:color="FFFFFF" w:themeColor="accent5" w:themeTint="9A"/>
        <w:tcBorders>
          <w:left w:val="single" w:color="000000" w:sz="4" w:space="0" w:themeColor="light1"/>
          <w:right w:val="single" w:color="000000" w:sz="4" w:space="0" w:themeColor="light1"/>
        </w:tcBorders>
      </w:tcPr>
    </w:tblStylePr>
    <w:tblStylePr w:type="band2Horz">
      <w:tcPr>
        <w:shd w:val="clear" w:color="FFFFFF" w:themeColor="accent5" w:theme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FFFFFF" w:themeColor="accent5" w:theme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6"/>
    <w:basedOn w:val="3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FFFFFF" w:themeColor="accent6" w:themeTint="98"/>
    </w:tblPr>
    <w:tblStylePr w:type="band1Horz">
      <w:tcPr>
        <w:shd w:val="clear" w:color="FFFFFF" w:themeColor="accent6" w:themeTint="98"/>
        <w:tcBorders>
          <w:top w:val="single" w:color="000000" w:sz="4" w:space="0" w:themeColor="light1"/>
          <w:bottom w:val="single" w:color="000000" w:sz="4" w:space="0" w:themeColor="light1"/>
        </w:tcBorders>
      </w:tcPr>
    </w:tblStylePr>
    <w:tblStylePr w:type="band1Vert">
      <w:tcPr>
        <w:shd w:val="clear" w:color="FFFFFF" w:themeColor="accent6" w:themeTint="98"/>
        <w:tcBorders>
          <w:left w:val="single" w:color="000000" w:sz="4" w:space="0" w:themeColor="light1"/>
          <w:right w:val="single" w:color="000000" w:sz="4" w:space="0" w:themeColor="light1"/>
        </w:tcBorders>
      </w:tcPr>
    </w:tblStylePr>
    <w:tblStylePr w:type="band2Horz">
      <w:tcPr>
        <w:shd w:val="clear" w:color="FFFFFF" w:themeColor="accent6" w:theme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FFFFFF" w:themeColor="accent6" w:theme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6 Colorful"/>
    <w:basedOn w:val="30"/>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138">
    <w:name w:val="List Table 6 Colorful - Accent 1"/>
    <w:basedOn w:val="3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sz="4" w:space="0" w:themeColor="accent1"/>
        </w:tcBorders>
      </w:tcPr>
    </w:tblStylePr>
    <w:tblStylePr w:type="lastCol">
      <w:rPr>
        <w:b/>
        <w:color w:val="2A4B71" w:themeColor="accent1" w:themeShade="95"/>
      </w:rPr>
    </w:tblStylePr>
    <w:tblStylePr w:type="lastRow">
      <w:rPr>
        <w:b/>
        <w:color w:val="2A4B71" w:themeColor="accent1" w:themeShade="95"/>
      </w:rPr>
      <w:tcPr>
        <w:tcBorders>
          <w:top w:val="single" w:color="000000" w:sz="4" w:space="0" w:themeColor="accent1"/>
        </w:tcBorders>
      </w:tcPr>
    </w:tblStylePr>
  </w:style>
  <w:style w:type="table" w:styleId="139">
    <w:name w:val="List Table 6 Colorful - Accent 2"/>
    <w:basedOn w:val="3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sz="4" w:space="0" w:themeColor="accent2" w:themeTint="97"/>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sz="4" w:space="0" w:themeColor="accent2" w:themeTint="97"/>
        </w:tcBorders>
      </w:tcPr>
    </w:tblStylePr>
  </w:style>
  <w:style w:type="table" w:styleId="140">
    <w:name w:val="List Table 6 Colorful - Accent 3"/>
    <w:basedOn w:val="3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sz="4" w:space="0" w:themeColor="accent3" w:themeTint="98"/>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sz="4" w:space="0" w:themeColor="accent3" w:themeTint="98"/>
        </w:tcBorders>
      </w:tcPr>
    </w:tblStylePr>
  </w:style>
  <w:style w:type="table" w:styleId="141">
    <w:name w:val="List Table 6 Colorful - Accent 4"/>
    <w:basedOn w:val="3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sz="4" w:space="0" w:themeColor="accent4" w:themeTint="9A"/>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sz="4" w:space="0" w:themeColor="accent4" w:themeTint="9A"/>
        </w:tcBorders>
      </w:tcPr>
    </w:tblStylePr>
  </w:style>
  <w:style w:type="table" w:styleId="142">
    <w:name w:val="List Table 6 Colorful - Accent 5"/>
    <w:basedOn w:val="3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sz="4" w:space="0" w:themeColor="accent5" w:themeTint="9A"/>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sz="4" w:space="0" w:themeColor="accent5" w:themeTint="9A"/>
        </w:tcBorders>
      </w:tcPr>
    </w:tblStylePr>
  </w:style>
  <w:style w:type="table" w:styleId="143">
    <w:name w:val="List Table 6 Colorful - Accent 6"/>
    <w:basedOn w:val="3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sz="4" w:space="0" w:themeColor="accent6" w:themeTint="98"/>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sz="4" w:space="0" w:themeColor="accent6" w:themeTint="98"/>
        </w:tcBorders>
      </w:tcPr>
    </w:tblStylePr>
  </w:style>
  <w:style w:type="table" w:styleId="144">
    <w:name w:val="List Table 7 Colorful"/>
    <w:basedOn w:val="30"/>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color="FFFFFF" w:themeColor="text1" w:themeTint="40"/>
      </w:tcPr>
    </w:tblStylePr>
    <w:tblStylePr w:type="band1Vert">
      <w:tcPr>
        <w:shd w:val="clear" w:color="FFFFFF" w:themeColor="text1" w:theme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left w:val="none"/>
          <w:top w:val="none"/>
          <w:right w:val="single" w:color="000000" w:sz="4" w:space="0" w:themeColor="text1" w:themeTint="80"/>
          <w:bottom w:val="none"/>
        </w:tcBorders>
      </w:tcPr>
    </w:tblStylePr>
    <w:tblStylePr w:type="firstRow">
      <w:rPr>
        <w:rFonts w:ascii="Arial" w:hAnsi="Arial"/>
        <w:i/>
        <w:color w:val="4A4A4A" w:themeColor="text1" w:themeTint="80" w:themeShade="95"/>
        <w:sz w:val="22"/>
      </w:rPr>
      <w:tcPr>
        <w:shd w:val="clear" w:color="FFFFFF" w:themeColor="light1"/>
        <w:tcBorders>
          <w:left w:val="none"/>
          <w:top w:val="none"/>
          <w:right w:val="none"/>
          <w:bottom w:val="single" w:color="000000" w:sz="4" w:space="0" w:themeColor="text1" w:themeTint="80"/>
        </w:tcBorders>
      </w:tcPr>
    </w:tblStylePr>
    <w:tblStylePr w:type="lastCol">
      <w:rPr>
        <w:rFonts w:ascii="Arial" w:hAnsi="Arial"/>
        <w:i/>
        <w:color w:val="4A4A4A" w:themeColor="text1" w:themeTint="80" w:themeShade="95"/>
        <w:sz w:val="22"/>
      </w:rPr>
      <w:tcPr>
        <w:shd w:color="FFFFFF"/>
        <w:tcBorders>
          <w:left w:val="single" w:color="000000" w:sz="4" w:space="0" w:themeColor="text1" w:themeTint="80"/>
          <w:top w:val="none"/>
          <w:right w:val="none"/>
          <w:bottom w:val="none"/>
        </w:tcBorders>
      </w:tcPr>
    </w:tblStylePr>
    <w:tblStylePr w:type="lastRow">
      <w:rPr>
        <w:rFonts w:ascii="Arial" w:hAnsi="Arial"/>
        <w:i/>
        <w:color w:val="4A4A4A" w:themeColor="text1" w:themeTint="80" w:themeShade="95"/>
        <w:sz w:val="22"/>
      </w:rPr>
      <w:tcPr>
        <w:shd w:val="clear" w:color="FFFFFF" w:themeColor="light1"/>
        <w:tcBorders>
          <w:left w:val="none"/>
          <w:top w:val="single" w:color="000000" w:sz="4" w:space="0" w:themeColor="text1" w:themeTint="80"/>
          <w:right w:val="none"/>
          <w:bottom w:val="none"/>
        </w:tcBorders>
      </w:tcPr>
    </w:tblStylePr>
    <w:tblStylePr w:type="wholeTable">
      <w:rPr>
        <w:rFonts w:ascii="Arial" w:hAnsi="Arial"/>
        <w:color w:val="4A4A4A" w:themeColor="text1" w:themeTint="80" w:themeShade="95"/>
        <w:sz w:val="22"/>
      </w:rPr>
    </w:tblStylePr>
  </w:style>
  <w:style w:type="table" w:styleId="145">
    <w:name w:val="List Table 7 Colorful - Accent 1"/>
    <w:basedOn w:val="3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A4B71" w:themeColor="accent1" w:themeShade="95"/>
        <w:sz w:val="22"/>
      </w:rPr>
      <w:tcPr>
        <w:shd w:val="clear" w:color="FFFFFF" w:themeColor="accent1" w:themeTint="40"/>
      </w:tcPr>
    </w:tblStylePr>
    <w:tblStylePr w:type="band1Vert">
      <w:tcPr>
        <w:shd w:val="clear" w:color="FFFFFF" w:themeColor="accent1" w:theme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left w:val="none"/>
          <w:top w:val="none"/>
          <w:right w:val="single" w:color="000000" w:sz="4" w:space="0" w:themeColor="accent1"/>
          <w:bottom w:val="none"/>
        </w:tcBorders>
      </w:tcPr>
    </w:tblStylePr>
    <w:tblStylePr w:type="firstRow">
      <w:rPr>
        <w:rFonts w:ascii="Arial" w:hAnsi="Arial"/>
        <w:i/>
        <w:color w:val="2A4B71" w:themeColor="accent1" w:themeShade="95"/>
        <w:sz w:val="22"/>
      </w:rPr>
      <w:tcPr>
        <w:shd w:val="clear" w:color="FFFFFF" w:themeColor="light1"/>
        <w:tcBorders>
          <w:left w:val="none"/>
          <w:top w:val="none"/>
          <w:right w:val="none"/>
          <w:bottom w:val="single" w:color="000000" w:sz="4" w:space="0" w:themeColor="accent1"/>
        </w:tcBorders>
      </w:tcPr>
    </w:tblStylePr>
    <w:tblStylePr w:type="lastCol">
      <w:rPr>
        <w:rFonts w:ascii="Arial" w:hAnsi="Arial"/>
        <w:i/>
        <w:color w:val="2A4B71" w:themeColor="accent1" w:themeShade="95"/>
        <w:sz w:val="22"/>
      </w:rPr>
      <w:tcPr>
        <w:shd w:color="FFFFFF"/>
        <w:tcBorders>
          <w:left w:val="single" w:color="000000" w:sz="4" w:space="0" w:themeColor="accent1"/>
          <w:top w:val="none"/>
          <w:right w:val="none"/>
          <w:bottom w:val="none"/>
        </w:tcBorders>
      </w:tcPr>
    </w:tblStylePr>
    <w:tblStylePr w:type="lastRow">
      <w:rPr>
        <w:rFonts w:ascii="Arial" w:hAnsi="Arial"/>
        <w:i/>
        <w:color w:val="2A4B71" w:themeColor="accent1" w:themeShade="95"/>
        <w:sz w:val="22"/>
      </w:rPr>
      <w:tcPr>
        <w:shd w:val="clear" w:color="FFFFFF" w:themeColor="light1"/>
        <w:tcBorders>
          <w:left w:val="none"/>
          <w:top w:val="single" w:color="000000" w:sz="4" w:space="0" w:themeColor="accent1"/>
          <w:right w:val="none"/>
          <w:bottom w:val="none"/>
        </w:tcBorders>
      </w:tcPr>
    </w:tblStylePr>
    <w:tblStylePr w:type="wholeTable">
      <w:rPr>
        <w:rFonts w:ascii="Arial" w:hAnsi="Arial"/>
        <w:color w:val="2A4B71" w:themeColor="accent1" w:themeShade="95"/>
        <w:sz w:val="22"/>
      </w:rPr>
    </w:tblStylePr>
  </w:style>
  <w:style w:type="table" w:styleId="146">
    <w:name w:val="List Table 7 Colorful - Accent 2"/>
    <w:basedOn w:val="3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9C3A37" w:themeColor="accent2" w:themeTint="97" w:themeShade="95"/>
        <w:sz w:val="22"/>
      </w:rPr>
      <w:tcPr>
        <w:shd w:val="clear" w:color="FFFFFF" w:themeColor="accent2" w:themeTint="40"/>
      </w:tcPr>
    </w:tblStylePr>
    <w:tblStylePr w:type="band1Vert">
      <w:tcPr>
        <w:shd w:val="clear" w:color="FFFFFF" w:themeColor="accent2" w:theme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left w:val="none"/>
          <w:top w:val="none"/>
          <w:right w:val="single" w:color="000000" w:sz="4" w:space="0" w:themeColor="accent2" w:themeTint="97"/>
          <w:bottom w:val="none"/>
        </w:tcBorders>
      </w:tcPr>
    </w:tblStylePr>
    <w:tblStylePr w:type="firstRow">
      <w:rPr>
        <w:rFonts w:ascii="Arial" w:hAnsi="Arial"/>
        <w:i/>
        <w:color w:val="9C3A37" w:themeColor="accent2" w:themeTint="97" w:themeShade="95"/>
        <w:sz w:val="22"/>
      </w:rPr>
      <w:tcPr>
        <w:shd w:val="clear" w:color="FFFFFF" w:themeColor="light1"/>
        <w:tcBorders>
          <w:left w:val="none"/>
          <w:top w:val="none"/>
          <w:right w:val="none"/>
          <w:bottom w:val="single" w:color="000000" w:sz="4" w:space="0" w:themeColor="accent2" w:themeTint="97"/>
        </w:tcBorders>
      </w:tcPr>
    </w:tblStylePr>
    <w:tblStylePr w:type="lastCol">
      <w:rPr>
        <w:rFonts w:ascii="Arial" w:hAnsi="Arial"/>
        <w:i/>
        <w:color w:val="9C3A37" w:themeColor="accent2" w:themeTint="97" w:themeShade="95"/>
        <w:sz w:val="22"/>
      </w:rPr>
      <w:tcPr>
        <w:shd w:color="FFFFFF"/>
        <w:tcBorders>
          <w:left w:val="single" w:color="000000" w:sz="4" w:space="0" w:themeColor="accent2" w:themeTint="97"/>
          <w:top w:val="none"/>
          <w:right w:val="none"/>
          <w:bottom w:val="none"/>
        </w:tcBorders>
      </w:tcPr>
    </w:tblStylePr>
    <w:tblStylePr w:type="lastRow">
      <w:rPr>
        <w:rFonts w:ascii="Arial" w:hAnsi="Arial"/>
        <w:i/>
        <w:color w:val="9C3A37" w:themeColor="accent2" w:themeTint="97" w:themeShade="95"/>
        <w:sz w:val="22"/>
      </w:rPr>
      <w:tcPr>
        <w:shd w:val="clear" w:color="FFFFFF" w:themeColor="light1"/>
        <w:tcBorders>
          <w:left w:val="none"/>
          <w:top w:val="single" w:color="000000" w:sz="4" w:space="0" w:themeColor="accent2" w:themeTint="97"/>
          <w:right w:val="none"/>
          <w:bottom w:val="none"/>
        </w:tcBorders>
      </w:tcPr>
    </w:tblStylePr>
    <w:tblStylePr w:type="wholeTable">
      <w:rPr>
        <w:rFonts w:ascii="Arial" w:hAnsi="Arial"/>
        <w:color w:val="9C3A37" w:themeColor="accent2" w:themeTint="97" w:themeShade="95"/>
        <w:sz w:val="22"/>
      </w:rPr>
    </w:tblStylePr>
  </w:style>
  <w:style w:type="table" w:styleId="147">
    <w:name w:val="List Table 7 Colorful - Accent 3"/>
    <w:basedOn w:val="3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C983F" w:themeColor="accent3" w:themeTint="98" w:themeShade="95"/>
        <w:sz w:val="22"/>
      </w:rPr>
      <w:tcPr>
        <w:shd w:val="clear" w:color="FFFFFF" w:themeColor="accent3" w:themeTint="40"/>
      </w:tcPr>
    </w:tblStylePr>
    <w:tblStylePr w:type="band1Vert">
      <w:tcPr>
        <w:shd w:val="clear" w:color="FFFFFF" w:themeColor="accent3" w:theme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left w:val="none"/>
          <w:top w:val="none"/>
          <w:right w:val="single" w:color="000000" w:sz="4" w:space="0" w:themeColor="accent3" w:themeTint="98"/>
          <w:bottom w:val="none"/>
        </w:tcBorders>
      </w:tcPr>
    </w:tblStylePr>
    <w:tblStylePr w:type="firstRow">
      <w:rPr>
        <w:rFonts w:ascii="Arial" w:hAnsi="Arial"/>
        <w:i/>
        <w:color w:val="7C983F" w:themeColor="accent3" w:themeTint="98" w:themeShade="95"/>
        <w:sz w:val="22"/>
      </w:rPr>
      <w:tcPr>
        <w:shd w:val="clear" w:color="FFFFFF" w:themeColor="light1"/>
        <w:tcBorders>
          <w:left w:val="none"/>
          <w:top w:val="none"/>
          <w:right w:val="none"/>
          <w:bottom w:val="single" w:color="000000" w:sz="4" w:space="0" w:themeColor="accent3" w:themeTint="98"/>
        </w:tcBorders>
      </w:tcPr>
    </w:tblStylePr>
    <w:tblStylePr w:type="lastCol">
      <w:rPr>
        <w:rFonts w:ascii="Arial" w:hAnsi="Arial"/>
        <w:i/>
        <w:color w:val="7C983F" w:themeColor="accent3" w:themeTint="98" w:themeShade="95"/>
        <w:sz w:val="22"/>
      </w:rPr>
      <w:tcPr>
        <w:shd w:color="FFFFFF"/>
        <w:tcBorders>
          <w:left w:val="single" w:color="000000" w:sz="4" w:space="0" w:themeColor="accent3" w:themeTint="98"/>
          <w:top w:val="none"/>
          <w:right w:val="none"/>
          <w:bottom w:val="none"/>
        </w:tcBorders>
      </w:tcPr>
    </w:tblStylePr>
    <w:tblStylePr w:type="lastRow">
      <w:rPr>
        <w:rFonts w:ascii="Arial" w:hAnsi="Arial"/>
        <w:i/>
        <w:color w:val="7C983F" w:themeColor="accent3" w:themeTint="98" w:themeShade="95"/>
        <w:sz w:val="22"/>
      </w:rPr>
      <w:tcPr>
        <w:shd w:val="clear" w:color="FFFFFF" w:themeColor="light1"/>
        <w:tcBorders>
          <w:left w:val="none"/>
          <w:top w:val="single" w:color="000000" w:sz="4" w:space="0" w:themeColor="accent3" w:themeTint="98"/>
          <w:right w:val="none"/>
          <w:bottom w:val="none"/>
        </w:tcBorders>
      </w:tcPr>
    </w:tblStylePr>
    <w:tblStylePr w:type="wholeTable">
      <w:rPr>
        <w:rFonts w:ascii="Arial" w:hAnsi="Arial"/>
        <w:color w:val="7C983F" w:themeColor="accent3" w:themeTint="98" w:themeShade="95"/>
        <w:sz w:val="22"/>
      </w:rPr>
    </w:tblStylePr>
  </w:style>
  <w:style w:type="table" w:styleId="148">
    <w:name w:val="List Table 7 Colorful - Accent 4"/>
    <w:basedOn w:val="3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664F82" w:themeColor="accent4" w:themeTint="9A" w:themeShade="95"/>
        <w:sz w:val="22"/>
      </w:rPr>
      <w:tcPr>
        <w:shd w:val="clear" w:color="FFFFFF" w:themeColor="accent4" w:themeTint="40"/>
      </w:tcPr>
    </w:tblStylePr>
    <w:tblStylePr w:type="band1Vert">
      <w:tcPr>
        <w:shd w:val="clear" w:color="FFFFFF" w:themeColor="accent4" w:theme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left w:val="none"/>
          <w:top w:val="none"/>
          <w:right w:val="single" w:color="000000" w:sz="4" w:space="0" w:themeColor="accent4" w:themeTint="9A"/>
          <w:bottom w:val="none"/>
        </w:tcBorders>
      </w:tcPr>
    </w:tblStylePr>
    <w:tblStylePr w:type="firstRow">
      <w:rPr>
        <w:rFonts w:ascii="Arial" w:hAnsi="Arial"/>
        <w:i/>
        <w:color w:val="664F82" w:themeColor="accent4" w:themeTint="9A" w:themeShade="95"/>
        <w:sz w:val="22"/>
      </w:rPr>
      <w:tcPr>
        <w:shd w:val="clear" w:color="FFFFFF" w:themeColor="light1"/>
        <w:tcBorders>
          <w:left w:val="none"/>
          <w:top w:val="none"/>
          <w:right w:val="none"/>
          <w:bottom w:val="single" w:color="000000" w:sz="4" w:space="0" w:themeColor="accent4" w:themeTint="9A"/>
        </w:tcBorders>
      </w:tcPr>
    </w:tblStylePr>
    <w:tblStylePr w:type="lastCol">
      <w:rPr>
        <w:rFonts w:ascii="Arial" w:hAnsi="Arial"/>
        <w:i/>
        <w:color w:val="664F82" w:themeColor="accent4" w:themeTint="9A" w:themeShade="95"/>
        <w:sz w:val="22"/>
      </w:rPr>
      <w:tcPr>
        <w:shd w:color="FFFFFF"/>
        <w:tcBorders>
          <w:left w:val="single" w:color="000000" w:sz="4" w:space="0" w:themeColor="accent4" w:themeTint="9A"/>
          <w:top w:val="none"/>
          <w:right w:val="none"/>
          <w:bottom w:val="none"/>
        </w:tcBorders>
      </w:tcPr>
    </w:tblStylePr>
    <w:tblStylePr w:type="lastRow">
      <w:rPr>
        <w:rFonts w:ascii="Arial" w:hAnsi="Arial"/>
        <w:i/>
        <w:color w:val="664F82" w:themeColor="accent4" w:themeTint="9A" w:themeShade="95"/>
        <w:sz w:val="22"/>
      </w:rPr>
      <w:tcPr>
        <w:shd w:val="clear" w:color="FFFFFF" w:themeColor="light1"/>
        <w:tcBorders>
          <w:left w:val="none"/>
          <w:top w:val="single" w:color="000000" w:sz="4" w:space="0" w:themeColor="accent4" w:themeTint="9A"/>
          <w:right w:val="none"/>
          <w:bottom w:val="none"/>
        </w:tcBorders>
      </w:tcPr>
    </w:tblStylePr>
    <w:tblStylePr w:type="wholeTable">
      <w:rPr>
        <w:rFonts w:ascii="Arial" w:hAnsi="Arial"/>
        <w:color w:val="664F82" w:themeColor="accent4" w:themeTint="9A" w:themeShade="95"/>
        <w:sz w:val="22"/>
      </w:rPr>
    </w:tblStylePr>
  </w:style>
  <w:style w:type="table" w:styleId="149">
    <w:name w:val="List Table 7 Colorful - Accent 5"/>
    <w:basedOn w:val="3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8AA0" w:themeColor="accent5" w:themeTint="9A" w:themeShade="95"/>
        <w:sz w:val="22"/>
      </w:rPr>
      <w:tcPr>
        <w:shd w:val="clear" w:color="FFFFFF" w:themeColor="accent5" w:themeTint="40"/>
      </w:tcPr>
    </w:tblStylePr>
    <w:tblStylePr w:type="band1Vert">
      <w:tcPr>
        <w:shd w:val="clear" w:color="FFFFFF" w:themeColor="accent5" w:theme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left w:val="none"/>
          <w:top w:val="none"/>
          <w:right w:val="single" w:color="000000" w:sz="4" w:space="0" w:themeColor="accent5" w:themeTint="9A"/>
          <w:bottom w:val="none"/>
        </w:tcBorders>
      </w:tcPr>
    </w:tblStylePr>
    <w:tblStylePr w:type="firstRow">
      <w:rPr>
        <w:rFonts w:ascii="Arial" w:hAnsi="Arial"/>
        <w:i/>
        <w:color w:val="338AA0" w:themeColor="accent5" w:themeTint="9A" w:themeShade="95"/>
        <w:sz w:val="22"/>
      </w:rPr>
      <w:tcPr>
        <w:shd w:val="clear" w:color="FFFFFF" w:themeColor="light1"/>
        <w:tcBorders>
          <w:left w:val="none"/>
          <w:top w:val="none"/>
          <w:right w:val="none"/>
          <w:bottom w:val="single" w:color="000000" w:sz="4" w:space="0" w:themeColor="accent5" w:themeTint="9A"/>
        </w:tcBorders>
      </w:tcPr>
    </w:tblStylePr>
    <w:tblStylePr w:type="lastCol">
      <w:rPr>
        <w:rFonts w:ascii="Arial" w:hAnsi="Arial"/>
        <w:i/>
        <w:color w:val="338AA0" w:themeColor="accent5" w:themeTint="9A" w:themeShade="95"/>
        <w:sz w:val="22"/>
      </w:rPr>
      <w:tcPr>
        <w:shd w:color="FFFFFF"/>
        <w:tcBorders>
          <w:left w:val="single" w:color="000000" w:sz="4" w:space="0" w:themeColor="accent5" w:themeTint="9A"/>
          <w:top w:val="none"/>
          <w:right w:val="none"/>
          <w:bottom w:val="none"/>
        </w:tcBorders>
      </w:tcPr>
    </w:tblStylePr>
    <w:tblStylePr w:type="lastRow">
      <w:rPr>
        <w:rFonts w:ascii="Arial" w:hAnsi="Arial"/>
        <w:i/>
        <w:color w:val="338AA0" w:themeColor="accent5" w:themeTint="9A" w:themeShade="95"/>
        <w:sz w:val="22"/>
      </w:rPr>
      <w:tcPr>
        <w:shd w:val="clear" w:color="FFFFFF" w:themeColor="light1"/>
        <w:tcBorders>
          <w:left w:val="none"/>
          <w:top w:val="single" w:color="000000" w:sz="4" w:space="0" w:themeColor="accent5" w:themeTint="9A"/>
          <w:right w:val="none"/>
          <w:bottom w:val="none"/>
        </w:tcBorders>
      </w:tcPr>
    </w:tblStylePr>
    <w:tblStylePr w:type="wholeTable">
      <w:rPr>
        <w:rFonts w:ascii="Arial" w:hAnsi="Arial"/>
        <w:color w:val="338AA0" w:themeColor="accent5" w:themeTint="9A" w:themeShade="95"/>
        <w:sz w:val="22"/>
      </w:rPr>
    </w:tblStylePr>
  </w:style>
  <w:style w:type="table" w:styleId="150">
    <w:name w:val="List Table 7 Colorful - Accent 6"/>
    <w:basedOn w:val="3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D9680C" w:themeColor="accent6" w:themeTint="98" w:themeShade="95"/>
        <w:sz w:val="22"/>
      </w:rPr>
      <w:tcPr>
        <w:shd w:val="clear" w:color="FFFFFF" w:themeColor="accent6" w:themeTint="40"/>
      </w:tcPr>
    </w:tblStylePr>
    <w:tblStylePr w:type="band1Vert">
      <w:tcPr>
        <w:shd w:val="clear" w:color="FFFFFF" w:themeColor="accent6" w:theme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left w:val="none"/>
          <w:top w:val="none"/>
          <w:right w:val="single" w:color="000000" w:sz="4" w:space="0" w:themeColor="accent6" w:themeTint="98"/>
          <w:bottom w:val="none"/>
        </w:tcBorders>
      </w:tcPr>
    </w:tblStylePr>
    <w:tblStylePr w:type="firstRow">
      <w:rPr>
        <w:rFonts w:ascii="Arial" w:hAnsi="Arial"/>
        <w:i/>
        <w:color w:val="D9680C" w:themeColor="accent6" w:themeTint="98" w:themeShade="95"/>
        <w:sz w:val="22"/>
      </w:rPr>
      <w:tcPr>
        <w:shd w:val="clear" w:color="FFFFFF" w:themeColor="light1"/>
        <w:tcBorders>
          <w:left w:val="none"/>
          <w:top w:val="none"/>
          <w:right w:val="none"/>
          <w:bottom w:val="single" w:color="000000" w:sz="4" w:space="0" w:themeColor="accent6" w:themeTint="98"/>
        </w:tcBorders>
      </w:tcPr>
    </w:tblStylePr>
    <w:tblStylePr w:type="lastCol">
      <w:rPr>
        <w:rFonts w:ascii="Arial" w:hAnsi="Arial"/>
        <w:i/>
        <w:color w:val="D9680C" w:themeColor="accent6" w:themeTint="98" w:themeShade="95"/>
        <w:sz w:val="22"/>
      </w:rPr>
      <w:tcPr>
        <w:shd w:color="FFFFFF"/>
        <w:tcBorders>
          <w:left w:val="single" w:color="000000" w:sz="4" w:space="0" w:themeColor="accent6" w:themeTint="98"/>
          <w:top w:val="none"/>
          <w:right w:val="none"/>
          <w:bottom w:val="none"/>
        </w:tcBorders>
      </w:tcPr>
    </w:tblStylePr>
    <w:tblStylePr w:type="lastRow">
      <w:rPr>
        <w:rFonts w:ascii="Arial" w:hAnsi="Arial"/>
        <w:i/>
        <w:color w:val="D9680C" w:themeColor="accent6" w:themeTint="98" w:themeShade="95"/>
        <w:sz w:val="22"/>
      </w:rPr>
      <w:tcPr>
        <w:shd w:val="clear" w:color="FFFFFF" w:themeColor="light1"/>
        <w:tcBorders>
          <w:left w:val="none"/>
          <w:top w:val="single" w:color="000000" w:sz="4" w:space="0" w:themeColor="accent6" w:themeTint="98"/>
          <w:right w:val="none"/>
          <w:bottom w:val="none"/>
        </w:tcBorders>
      </w:tcPr>
    </w:tblStylePr>
    <w:tblStylePr w:type="wholeTable">
      <w:rPr>
        <w:rFonts w:ascii="Arial" w:hAnsi="Arial"/>
        <w:color w:val="D9680C" w:themeColor="accent6" w:themeTint="98" w:themeShade="95"/>
        <w:sz w:val="22"/>
      </w:rPr>
    </w:tblStylePr>
  </w:style>
  <w:style w:type="table" w:styleId="151">
    <w:name w:val="Lined - Accent"/>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2">
    <w:name w:val="Lined - Accent 1"/>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53">
    <w:name w:val="Lined - Accent 2"/>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54">
    <w:name w:val="Lined - Accent 3"/>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55">
    <w:name w:val="Lined - Accent 4"/>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56">
    <w:name w:val="Lined - Accent 5"/>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57">
    <w:name w:val="Lined - Accent 6"/>
    <w:basedOn w:val="30"/>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58">
    <w:name w:val="Bordered &amp; Lined - Accent"/>
    <w:basedOn w:val="30"/>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tcPr>
    </w:tblStylePr>
    <w:tblStylePr w:type="band2Vert">
      <w:rPr>
        <w:rFonts w:ascii="Arial" w:hAnsi="Arial"/>
        <w:color w:val="404040"/>
        <w:sz w:val="22"/>
      </w:rPr>
      <w:tcPr>
        <w:shd w:val="clear" w:color="FFFFFF" w:themeColor="text1" w:themeTint="0D"/>
      </w:tcPr>
    </w:tblStylePr>
    <w:tblStylePr w:type="firstCol">
      <w:rPr>
        <w:rFonts w:ascii="Arial" w:hAnsi="Arial"/>
        <w:color w:val="F2F2F2"/>
        <w:sz w:val="22"/>
      </w:rPr>
      <w:tcPr>
        <w:shd w:val="clear" w:color="FFFFFF" w:themeColor="text1" w:themeTint="80"/>
      </w:tcPr>
    </w:tblStylePr>
    <w:tblStylePr w:type="firstRow">
      <w:rPr>
        <w:rFonts w:ascii="Arial" w:hAnsi="Arial"/>
        <w:color w:val="F2F2F2"/>
        <w:sz w:val="22"/>
      </w:rPr>
      <w:tcPr>
        <w:shd w:val="clear" w:color="FFFFFF" w:themeColor="text1" w:themeTint="80"/>
      </w:tcPr>
    </w:tblStylePr>
    <w:tblStylePr w:type="lastCol">
      <w:rPr>
        <w:rFonts w:ascii="Arial" w:hAnsi="Arial"/>
        <w:color w:val="F2F2F2"/>
        <w:sz w:val="22"/>
      </w:rPr>
      <w:tcPr>
        <w:shd w:val="clear" w:color="FFFFFF" w:themeColor="text1" w:themeTint="80"/>
      </w:tcPr>
    </w:tblStylePr>
    <w:tblStylePr w:type="lastRow">
      <w:rPr>
        <w:rFonts w:ascii="Arial" w:hAnsi="Arial"/>
        <w:color w:val="F2F2F2"/>
        <w:sz w:val="22"/>
      </w:rPr>
      <w:tcPr>
        <w:shd w:val="clear" w:color="FFFFFF" w:themeColor="text1" w:themeTint="80"/>
      </w:tcPr>
    </w:tblStylePr>
  </w:style>
  <w:style w:type="table" w:styleId="159">
    <w:name w:val="Bordered &amp; Lined - Accent 1"/>
    <w:basedOn w:val="30"/>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tcPr>
    </w:tblStylePr>
    <w:tblStylePr w:type="band2Vert">
      <w:rPr>
        <w:rFonts w:ascii="Arial" w:hAnsi="Arial"/>
        <w:color w:val="404040"/>
        <w:sz w:val="22"/>
      </w:rPr>
      <w:tcPr>
        <w:shd w:val="clear" w:color="FFFFFF" w:themeColor="accent1" w:themeTint="50"/>
      </w:tcPr>
    </w:tblStylePr>
    <w:tblStylePr w:type="firstCol">
      <w:rPr>
        <w:rFonts w:ascii="Arial" w:hAnsi="Arial"/>
        <w:color w:val="F2F2F2"/>
        <w:sz w:val="22"/>
      </w:rPr>
      <w:tcPr>
        <w:shd w:val="clear" w:color="FFFFFF" w:themeColor="accent1" w:themeTint="EA"/>
      </w:tcPr>
    </w:tblStylePr>
    <w:tblStylePr w:type="firstRow">
      <w:rPr>
        <w:rFonts w:ascii="Arial" w:hAnsi="Arial"/>
        <w:color w:val="F2F2F2"/>
        <w:sz w:val="22"/>
      </w:rPr>
      <w:tcPr>
        <w:shd w:val="clear" w:color="FFFFFF" w:themeColor="accent1" w:themeTint="EA"/>
      </w:tcPr>
    </w:tblStylePr>
    <w:tblStylePr w:type="lastCol">
      <w:rPr>
        <w:rFonts w:ascii="Arial" w:hAnsi="Arial"/>
        <w:color w:val="F2F2F2"/>
        <w:sz w:val="22"/>
      </w:rPr>
      <w:tcPr>
        <w:shd w:val="clear" w:color="FFFFFF" w:themeColor="accent1" w:themeTint="EA"/>
      </w:tcPr>
    </w:tblStylePr>
    <w:tblStylePr w:type="lastRow">
      <w:rPr>
        <w:rFonts w:ascii="Arial" w:hAnsi="Arial"/>
        <w:color w:val="F2F2F2"/>
        <w:sz w:val="22"/>
      </w:rPr>
      <w:tcPr>
        <w:shd w:val="clear" w:color="FFFFFF" w:themeColor="accent1" w:themeTint="EA"/>
      </w:tcPr>
    </w:tblStylePr>
  </w:style>
  <w:style w:type="table" w:styleId="160">
    <w:name w:val="Bordered &amp; Lined - Accent 2"/>
    <w:basedOn w:val="30"/>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tcPr>
    </w:tblStylePr>
    <w:tblStylePr w:type="band2Vert">
      <w:rPr>
        <w:rFonts w:ascii="Arial" w:hAnsi="Arial"/>
        <w:color w:val="404040"/>
        <w:sz w:val="22"/>
      </w:rPr>
      <w:tcPr>
        <w:shd w:val="clear" w:color="FFFFFF" w:themeColor="accent2" w:themeTint="32"/>
      </w:tcPr>
    </w:tblStylePr>
    <w:tblStylePr w:type="firstCol">
      <w:rPr>
        <w:rFonts w:ascii="Arial" w:hAnsi="Arial"/>
        <w:color w:val="F2F2F2"/>
        <w:sz w:val="22"/>
      </w:rPr>
      <w:tcPr>
        <w:shd w:val="clear" w:color="FFFFFF" w:themeColor="accent2" w:themeTint="97"/>
      </w:tcPr>
    </w:tblStylePr>
    <w:tblStylePr w:type="firstRow">
      <w:rPr>
        <w:rFonts w:ascii="Arial" w:hAnsi="Arial"/>
        <w:color w:val="F2F2F2"/>
        <w:sz w:val="22"/>
      </w:rPr>
      <w:tcPr>
        <w:shd w:val="clear" w:color="FFFFFF" w:themeColor="accent2" w:themeTint="97"/>
      </w:tcPr>
    </w:tblStylePr>
    <w:tblStylePr w:type="lastCol">
      <w:rPr>
        <w:rFonts w:ascii="Arial" w:hAnsi="Arial"/>
        <w:color w:val="F2F2F2"/>
        <w:sz w:val="22"/>
      </w:rPr>
      <w:tcPr>
        <w:shd w:val="clear" w:color="FFFFFF" w:themeColor="accent2" w:themeTint="97"/>
      </w:tcPr>
    </w:tblStylePr>
    <w:tblStylePr w:type="lastRow">
      <w:rPr>
        <w:rFonts w:ascii="Arial" w:hAnsi="Arial"/>
        <w:color w:val="F2F2F2"/>
        <w:sz w:val="22"/>
      </w:rPr>
      <w:tcPr>
        <w:shd w:val="clear" w:color="FFFFFF" w:themeColor="accent2" w:themeTint="97"/>
      </w:tcPr>
    </w:tblStylePr>
  </w:style>
  <w:style w:type="table" w:styleId="161">
    <w:name w:val="Bordered &amp; Lined - Accent 3"/>
    <w:basedOn w:val="30"/>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tcPr>
    </w:tblStylePr>
    <w:tblStylePr w:type="band2Vert">
      <w:rPr>
        <w:rFonts w:ascii="Arial" w:hAnsi="Arial"/>
        <w:color w:val="404040"/>
        <w:sz w:val="22"/>
      </w:rPr>
      <w:tcPr>
        <w:shd w:val="clear" w:color="FFFFFF" w:themeColor="accent3" w:themeTint="34"/>
      </w:tcPr>
    </w:tblStylePr>
    <w:tblStylePr w:type="firstCol">
      <w:rPr>
        <w:rFonts w:ascii="Arial" w:hAnsi="Arial"/>
        <w:color w:val="F2F2F2"/>
        <w:sz w:val="22"/>
      </w:rPr>
      <w:tcPr>
        <w:shd w:val="clear" w:color="FFFFFF" w:themeColor="accent3" w:themeTint="FE"/>
      </w:tcPr>
    </w:tblStylePr>
    <w:tblStylePr w:type="firstRow">
      <w:rPr>
        <w:rFonts w:ascii="Arial" w:hAnsi="Arial"/>
        <w:color w:val="F2F2F2"/>
        <w:sz w:val="22"/>
      </w:rPr>
      <w:tcPr>
        <w:shd w:val="clear" w:color="FFFFFF" w:themeColor="accent3" w:themeTint="FE"/>
      </w:tcPr>
    </w:tblStylePr>
    <w:tblStylePr w:type="lastCol">
      <w:rPr>
        <w:rFonts w:ascii="Arial" w:hAnsi="Arial"/>
        <w:color w:val="F2F2F2"/>
        <w:sz w:val="22"/>
      </w:rPr>
      <w:tcPr>
        <w:shd w:val="clear" w:color="FFFFFF" w:themeColor="accent3" w:themeTint="FE"/>
      </w:tcPr>
    </w:tblStylePr>
    <w:tblStylePr w:type="lastRow">
      <w:rPr>
        <w:rFonts w:ascii="Arial" w:hAnsi="Arial"/>
        <w:color w:val="F2F2F2"/>
        <w:sz w:val="22"/>
      </w:rPr>
      <w:tcPr>
        <w:shd w:val="clear" w:color="FFFFFF" w:themeColor="accent3" w:themeTint="FE"/>
      </w:tcPr>
    </w:tblStylePr>
  </w:style>
  <w:style w:type="table" w:styleId="162">
    <w:name w:val="Bordered &amp; Lined - Accent 4"/>
    <w:basedOn w:val="30"/>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tcPr>
    </w:tblStylePr>
    <w:tblStylePr w:type="band2Vert">
      <w:rPr>
        <w:rFonts w:ascii="Arial" w:hAnsi="Arial"/>
        <w:color w:val="404040"/>
        <w:sz w:val="22"/>
      </w:rPr>
      <w:tcPr>
        <w:shd w:val="clear" w:color="FFFFFF" w:themeColor="accent4" w:themeTint="34"/>
      </w:tcPr>
    </w:tblStylePr>
    <w:tblStylePr w:type="firstCol">
      <w:rPr>
        <w:rFonts w:ascii="Arial" w:hAnsi="Arial"/>
        <w:color w:val="F2F2F2"/>
        <w:sz w:val="22"/>
      </w:rPr>
      <w:tcPr>
        <w:shd w:val="clear" w:color="FFFFFF" w:themeColor="accent4" w:themeTint="9A"/>
      </w:tcPr>
    </w:tblStylePr>
    <w:tblStylePr w:type="firstRow">
      <w:rPr>
        <w:rFonts w:ascii="Arial" w:hAnsi="Arial"/>
        <w:color w:val="F2F2F2"/>
        <w:sz w:val="22"/>
      </w:rPr>
      <w:tcPr>
        <w:shd w:val="clear" w:color="FFFFFF" w:themeColor="accent4" w:themeTint="9A"/>
      </w:tcPr>
    </w:tblStylePr>
    <w:tblStylePr w:type="lastCol">
      <w:rPr>
        <w:rFonts w:ascii="Arial" w:hAnsi="Arial"/>
        <w:color w:val="F2F2F2"/>
        <w:sz w:val="22"/>
      </w:rPr>
      <w:tcPr>
        <w:shd w:val="clear" w:color="FFFFFF" w:themeColor="accent4" w:themeTint="9A"/>
      </w:tcPr>
    </w:tblStylePr>
    <w:tblStylePr w:type="lastRow">
      <w:rPr>
        <w:rFonts w:ascii="Arial" w:hAnsi="Arial"/>
        <w:color w:val="F2F2F2"/>
        <w:sz w:val="22"/>
      </w:rPr>
      <w:tcPr>
        <w:shd w:val="clear" w:color="FFFFFF" w:themeColor="accent4" w:themeTint="9A"/>
      </w:tcPr>
    </w:tblStylePr>
  </w:style>
  <w:style w:type="table" w:styleId="163">
    <w:name w:val="Bordered &amp; Lined - Accent 5"/>
    <w:basedOn w:val="30"/>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tcPr>
    </w:tblStylePr>
    <w:tblStylePr w:type="band2Vert">
      <w:rPr>
        <w:rFonts w:ascii="Arial" w:hAnsi="Arial"/>
        <w:color w:val="404040"/>
        <w:sz w:val="22"/>
      </w:rPr>
      <w:tcPr>
        <w:shd w:val="clear" w:color="FFFFFF" w:themeColor="accent5" w:themeTint="34"/>
      </w:tcPr>
    </w:tblStylePr>
    <w:tblStylePr w:type="firstCol">
      <w:rPr>
        <w:rFonts w:ascii="Arial" w:hAnsi="Arial"/>
        <w:color w:val="F2F2F2"/>
        <w:sz w:val="22"/>
      </w:rPr>
      <w:tcPr>
        <w:shd w:val="clear" w:color="FFFFFF" w:themeColor="accent5"/>
      </w:tcPr>
    </w:tblStylePr>
    <w:tblStylePr w:type="firstRow">
      <w:rPr>
        <w:rFonts w:ascii="Arial" w:hAnsi="Arial"/>
        <w:color w:val="F2F2F2"/>
        <w:sz w:val="22"/>
      </w:rPr>
      <w:tcPr>
        <w:shd w:val="clear" w:color="FFFFFF" w:themeColor="accent5"/>
      </w:tcPr>
    </w:tblStylePr>
    <w:tblStylePr w:type="lastCol">
      <w:rPr>
        <w:rFonts w:ascii="Arial" w:hAnsi="Arial"/>
        <w:color w:val="F2F2F2"/>
        <w:sz w:val="22"/>
      </w:rPr>
      <w:tcPr>
        <w:shd w:val="clear" w:color="FFFFFF" w:themeColor="accent5"/>
      </w:tcPr>
    </w:tblStylePr>
    <w:tblStylePr w:type="lastRow">
      <w:rPr>
        <w:rFonts w:ascii="Arial" w:hAnsi="Arial"/>
        <w:color w:val="F2F2F2"/>
        <w:sz w:val="22"/>
      </w:rPr>
      <w:tcPr>
        <w:shd w:val="clear" w:color="FFFFFF" w:themeColor="accent5"/>
      </w:tcPr>
    </w:tblStylePr>
  </w:style>
  <w:style w:type="table" w:styleId="164">
    <w:name w:val="Bordered &amp; Lined - Accent 6"/>
    <w:basedOn w:val="30"/>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tcPr>
    </w:tblStylePr>
    <w:tblStylePr w:type="band2Vert">
      <w:rPr>
        <w:rFonts w:ascii="Arial" w:hAnsi="Arial"/>
        <w:color w:val="404040"/>
        <w:sz w:val="22"/>
      </w:rPr>
      <w:tcPr>
        <w:shd w:val="clear" w:color="FFFFFF" w:themeColor="accent6" w:themeTint="34"/>
      </w:tcPr>
    </w:tblStylePr>
    <w:tblStylePr w:type="firstCol">
      <w:rPr>
        <w:rFonts w:ascii="Arial" w:hAnsi="Arial"/>
        <w:color w:val="F2F2F2"/>
        <w:sz w:val="22"/>
      </w:rPr>
      <w:tcPr>
        <w:shd w:val="clear" w:color="FFFFFF" w:themeColor="accent6"/>
      </w:tcPr>
    </w:tblStylePr>
    <w:tblStylePr w:type="firstRow">
      <w:rPr>
        <w:rFonts w:ascii="Arial" w:hAnsi="Arial"/>
        <w:color w:val="F2F2F2"/>
        <w:sz w:val="22"/>
      </w:rPr>
      <w:tcPr>
        <w:shd w:val="clear" w:color="FFFFFF" w:themeColor="accent6"/>
      </w:tcPr>
    </w:tblStylePr>
    <w:tblStylePr w:type="lastCol">
      <w:rPr>
        <w:rFonts w:ascii="Arial" w:hAnsi="Arial"/>
        <w:color w:val="F2F2F2"/>
        <w:sz w:val="22"/>
      </w:rPr>
      <w:tcPr>
        <w:shd w:val="clear" w:color="FFFFFF" w:themeColor="accent6"/>
      </w:tcPr>
    </w:tblStylePr>
    <w:tblStylePr w:type="lastRow">
      <w:rPr>
        <w:rFonts w:ascii="Arial" w:hAnsi="Arial"/>
        <w:color w:val="F2F2F2"/>
        <w:sz w:val="22"/>
      </w:rPr>
      <w:tcPr>
        <w:shd w:val="clear" w:color="FFFFFF" w:themeColor="accent6"/>
      </w:tcPr>
    </w:tblStylePr>
  </w:style>
  <w:style w:type="table" w:styleId="165">
    <w:name w:val="Bordered"/>
    <w:basedOn w:val="30"/>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166">
    <w:name w:val="Bordered - Accent 1"/>
    <w:basedOn w:val="3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167">
    <w:name w:val="Bordered - Accent 2"/>
    <w:basedOn w:val="3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168">
    <w:name w:val="Bordered - Accent 3"/>
    <w:basedOn w:val="3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169">
    <w:name w:val="Bordered - Accent 4"/>
    <w:basedOn w:val="3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170">
    <w:name w:val="Bordered - Accent 5"/>
    <w:basedOn w:val="3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171">
    <w:name w:val="Bordered - Accent 6"/>
    <w:basedOn w:val="3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172">
    <w:name w:val="Hyperlink"/>
    <w:uiPriority w:val="99"/>
    <w:unhideWhenUsed/>
    <w:rPr>
      <w:color w:val="0000FF" w:themeColor="hyperlink"/>
      <w:u w:val="single"/>
    </w:rPr>
  </w:style>
  <w:style w:type="paragraph" w:styleId="173">
    <w:name w:val="footnote text"/>
    <w:basedOn w:val="8"/>
    <w:link w:val="834"/>
    <w:uiPriority w:val="99"/>
    <w:semiHidden/>
    <w:unhideWhenUsed/>
    <w:rPr>
      <w:sz w:val="18"/>
    </w:rPr>
    <w:pPr>
      <w:spacing w:lineRule="auto" w:line="240" w:after="40"/>
    </w:pPr>
  </w:style>
  <w:style w:type="character" w:styleId="175">
    <w:name w:val="footnote reference"/>
    <w:basedOn w:val="9"/>
    <w:uiPriority w:val="99"/>
    <w:unhideWhenUsed/>
    <w:rPr>
      <w:vertAlign w:val="superscript"/>
    </w:rPr>
  </w:style>
  <w:style w:type="paragraph" w:styleId="176">
    <w:name w:val="endnote text"/>
    <w:basedOn w:val="8"/>
    <w:link w:val="177"/>
    <w:uiPriority w:val="99"/>
    <w:semiHidden/>
    <w:unhideWhenUsed/>
    <w:rPr>
      <w:sz w:val="20"/>
    </w:rPr>
    <w:pPr>
      <w:spacing w:lineRule="auto" w:line="240" w:after="0"/>
    </w:pPr>
  </w:style>
  <w:style w:type="character" w:styleId="177">
    <w:name w:val="Endnote Text Char"/>
    <w:link w:val="176"/>
    <w:uiPriority w:val="99"/>
    <w:rPr>
      <w:sz w:val="20"/>
    </w:rPr>
  </w:style>
  <w:style w:type="character" w:styleId="178">
    <w:name w:val="endnote reference"/>
    <w:basedOn w:val="9"/>
    <w:uiPriority w:val="99"/>
    <w:semiHidden/>
    <w:unhideWhenUsed/>
    <w:rPr>
      <w:vertAlign w:val="superscript"/>
    </w:rPr>
  </w:style>
  <w:style w:type="paragraph" w:styleId="179">
    <w:name w:val="toc 1"/>
    <w:basedOn w:val="8"/>
    <w:next w:val="8"/>
    <w:uiPriority w:val="39"/>
    <w:unhideWhenUsed/>
    <w:pPr>
      <w:ind w:left="0" w:right="0" w:firstLine="0"/>
      <w:spacing w:after="57"/>
    </w:pPr>
  </w:style>
  <w:style w:type="paragraph" w:styleId="180">
    <w:name w:val="toc 2"/>
    <w:basedOn w:val="8"/>
    <w:next w:val="8"/>
    <w:uiPriority w:val="39"/>
    <w:unhideWhenUsed/>
    <w:pPr>
      <w:ind w:left="283" w:right="0" w:firstLine="0"/>
      <w:spacing w:after="57"/>
    </w:pPr>
  </w:style>
  <w:style w:type="paragraph" w:styleId="181">
    <w:name w:val="toc 3"/>
    <w:basedOn w:val="8"/>
    <w:next w:val="8"/>
    <w:uiPriority w:val="39"/>
    <w:unhideWhenUsed/>
    <w:pPr>
      <w:ind w:left="567" w:right="0" w:firstLine="0"/>
      <w:spacing w:after="57"/>
    </w:pPr>
  </w:style>
  <w:style w:type="paragraph" w:styleId="182">
    <w:name w:val="toc 4"/>
    <w:basedOn w:val="8"/>
    <w:next w:val="8"/>
    <w:uiPriority w:val="39"/>
    <w:unhideWhenUsed/>
    <w:pPr>
      <w:ind w:left="850" w:right="0" w:firstLine="0"/>
      <w:spacing w:after="57"/>
    </w:pPr>
  </w:style>
  <w:style w:type="paragraph" w:styleId="183">
    <w:name w:val="toc 5"/>
    <w:basedOn w:val="8"/>
    <w:next w:val="8"/>
    <w:uiPriority w:val="39"/>
    <w:unhideWhenUsed/>
    <w:pPr>
      <w:ind w:left="1134" w:right="0" w:firstLine="0"/>
      <w:spacing w:after="57"/>
    </w:pPr>
  </w:style>
  <w:style w:type="paragraph" w:styleId="184">
    <w:name w:val="toc 6"/>
    <w:basedOn w:val="8"/>
    <w:next w:val="8"/>
    <w:uiPriority w:val="39"/>
    <w:unhideWhenUsed/>
    <w:pPr>
      <w:ind w:left="1417" w:right="0" w:firstLine="0"/>
      <w:spacing w:after="57"/>
    </w:pPr>
  </w:style>
  <w:style w:type="paragraph" w:styleId="185">
    <w:name w:val="toc 7"/>
    <w:basedOn w:val="8"/>
    <w:next w:val="8"/>
    <w:uiPriority w:val="39"/>
    <w:unhideWhenUsed/>
    <w:pPr>
      <w:ind w:left="1701" w:right="0" w:firstLine="0"/>
      <w:spacing w:after="57"/>
    </w:pPr>
  </w:style>
  <w:style w:type="paragraph" w:styleId="186">
    <w:name w:val="toc 8"/>
    <w:basedOn w:val="8"/>
    <w:next w:val="8"/>
    <w:uiPriority w:val="39"/>
    <w:unhideWhenUsed/>
    <w:pPr>
      <w:ind w:left="1984" w:right="0" w:firstLine="0"/>
      <w:spacing w:after="57"/>
    </w:pPr>
  </w:style>
  <w:style w:type="paragraph" w:styleId="187">
    <w:name w:val="toc 9"/>
    <w:basedOn w:val="8"/>
    <w:next w:val="8"/>
    <w:uiPriority w:val="39"/>
    <w:unhideWhenUsed/>
    <w:pPr>
      <w:ind w:left="2268" w:right="0" w:firstLine="0"/>
      <w:spacing w:after="57"/>
    </w:pPr>
  </w:style>
  <w:style w:type="paragraph" w:styleId="188">
    <w:name w:val="TOC Heading"/>
    <w:uiPriority w:val="39"/>
    <w:unhideWhenUsed/>
  </w:style>
  <w:style w:type="paragraph" w:styleId="189">
    <w:name w:val="table of figures"/>
    <w:basedOn w:val="8"/>
    <w:next w:val="8"/>
    <w:uiPriority w:val="99"/>
    <w:unhideWhenUsed/>
    <w:pPr>
      <w:spacing w:after="0" w:afterAutospacing="0"/>
    </w:pPr>
  </w:style>
  <w:style w:type="paragraph" w:styleId="805">
    <w:name w:val="Обычный"/>
    <w:next w:val="805"/>
    <w:link w:val="805"/>
    <w:rPr>
      <w:sz w:val="22"/>
      <w:szCs w:val="22"/>
      <w:lang w:val="ru-RU" w:bidi="ar-SA" w:eastAsia="ru-RU"/>
    </w:rPr>
    <w:pPr>
      <w:spacing w:lineRule="auto" w:line="276" w:after="200"/>
    </w:pPr>
  </w:style>
  <w:style w:type="paragraph" w:styleId="806">
    <w:name w:val="Заголовок 1"/>
    <w:basedOn w:val="805"/>
    <w:next w:val="805"/>
    <w:link w:val="813"/>
    <w:rPr>
      <w:rFonts w:ascii="Times New Roman" w:hAnsi="Times New Roman"/>
      <w:b/>
      <w:bCs/>
      <w:sz w:val="24"/>
      <w:szCs w:val="24"/>
      <w:lang w:val="en-US" w:eastAsia="en-US"/>
    </w:rPr>
    <w:pPr>
      <w:ind w:firstLine="709"/>
      <w:keepNext/>
      <w:spacing w:lineRule="auto" w:line="240" w:after="120" w:before="240"/>
      <w:outlineLvl w:val="0"/>
    </w:pPr>
  </w:style>
  <w:style w:type="paragraph" w:styleId="807">
    <w:name w:val="Заголовок 2"/>
    <w:basedOn w:val="805"/>
    <w:next w:val="805"/>
    <w:link w:val="814"/>
    <w:rPr>
      <w:rFonts w:ascii="Arial" w:hAnsi="Arial"/>
      <w:b/>
      <w:bCs/>
      <w:i/>
      <w:iCs/>
      <w:sz w:val="28"/>
      <w:szCs w:val="28"/>
      <w:lang w:val="en-US" w:eastAsia="en-US"/>
    </w:rPr>
    <w:pPr>
      <w:keepNext/>
      <w:spacing w:lineRule="auto" w:line="240" w:after="60" w:before="240"/>
      <w:outlineLvl w:val="1"/>
    </w:pPr>
  </w:style>
  <w:style w:type="paragraph" w:styleId="808">
    <w:name w:val="Заголовок 3"/>
    <w:basedOn w:val="805"/>
    <w:next w:val="805"/>
    <w:link w:val="815"/>
    <w:rPr>
      <w:rFonts w:ascii="Arial" w:hAnsi="Arial"/>
      <w:b/>
      <w:bCs/>
      <w:sz w:val="26"/>
      <w:szCs w:val="26"/>
      <w:lang w:val="en-US" w:eastAsia="en-US"/>
    </w:rPr>
    <w:pPr>
      <w:keepNext/>
      <w:spacing w:lineRule="auto" w:line="240" w:after="60" w:before="240"/>
      <w:outlineLvl w:val="2"/>
    </w:pPr>
  </w:style>
  <w:style w:type="paragraph" w:styleId="809">
    <w:name w:val="Заголовок 4"/>
    <w:basedOn w:val="808"/>
    <w:next w:val="805"/>
    <w:link w:val="816"/>
    <w:rPr>
      <w:rFonts w:ascii="Times New Roman" w:hAnsi="Times New Roman"/>
      <w:sz w:val="24"/>
      <w:szCs w:val="24"/>
    </w:rPr>
    <w:pPr>
      <w:jc w:val="center"/>
      <w:keepLines/>
      <w:spacing w:lineRule="auto" w:line="360" w:after="240"/>
      <w:outlineLvl w:val="3"/>
    </w:pPr>
  </w:style>
  <w:style w:type="character" w:styleId="810">
    <w:name w:val="Основной шрифт абзаца"/>
    <w:next w:val="810"/>
    <w:link w:val="805"/>
  </w:style>
  <w:style w:type="table" w:styleId="811">
    <w:name w:val="Обычная таблица"/>
    <w:next w:val="811"/>
    <w:link w:val="805"/>
    <w:semiHidden/>
    <w:tblPr/>
  </w:style>
  <w:style w:type="numbering" w:styleId="812">
    <w:name w:val="Нет списка"/>
    <w:next w:val="812"/>
    <w:link w:val="805"/>
    <w:semiHidden/>
  </w:style>
  <w:style w:type="character" w:styleId="813">
    <w:name w:val="Заголовок 1 Знак"/>
    <w:next w:val="813"/>
    <w:link w:val="806"/>
    <w:rPr>
      <w:rFonts w:ascii="Times New Roman" w:hAnsi="Times New Roman"/>
      <w:b/>
      <w:bCs/>
      <w:sz w:val="24"/>
      <w:szCs w:val="24"/>
      <w:lang w:val="en-US" w:eastAsia="en-US"/>
    </w:rPr>
  </w:style>
  <w:style w:type="character" w:styleId="814">
    <w:name w:val="Заголовок 2 Знак"/>
    <w:next w:val="814"/>
    <w:link w:val="807"/>
    <w:rPr>
      <w:rFonts w:ascii="Arial" w:hAnsi="Arial"/>
      <w:b/>
      <w:bCs/>
      <w:i/>
      <w:iCs/>
      <w:sz w:val="28"/>
      <w:szCs w:val="28"/>
    </w:rPr>
  </w:style>
  <w:style w:type="character" w:styleId="815">
    <w:name w:val="Заголовок 3 Знак"/>
    <w:next w:val="815"/>
    <w:link w:val="808"/>
    <w:rPr>
      <w:rFonts w:ascii="Arial" w:hAnsi="Arial"/>
      <w:b/>
      <w:bCs/>
      <w:sz w:val="26"/>
      <w:szCs w:val="26"/>
    </w:rPr>
  </w:style>
  <w:style w:type="character" w:styleId="816">
    <w:name w:val="Заголовок 4 Знак"/>
    <w:next w:val="816"/>
    <w:link w:val="809"/>
    <w:rPr>
      <w:rFonts w:ascii="Times New Roman" w:hAnsi="Times New Roman"/>
      <w:b/>
      <w:bCs/>
      <w:sz w:val="24"/>
      <w:szCs w:val="24"/>
    </w:rPr>
  </w:style>
  <w:style w:type="paragraph" w:styleId="817">
    <w:name w:val="Основной текст"/>
    <w:basedOn w:val="805"/>
    <w:next w:val="817"/>
    <w:link w:val="818"/>
    <w:rPr>
      <w:rFonts w:ascii="Times New Roman" w:hAnsi="Times New Roman"/>
      <w:sz w:val="24"/>
      <w:szCs w:val="24"/>
      <w:lang w:val="en-US" w:eastAsia="en-US"/>
    </w:rPr>
    <w:pPr>
      <w:spacing w:lineRule="auto" w:line="240" w:after="0"/>
    </w:pPr>
  </w:style>
  <w:style w:type="character" w:styleId="818">
    <w:name w:val="Основной текст Знак"/>
    <w:next w:val="818"/>
    <w:link w:val="817"/>
    <w:rPr>
      <w:rFonts w:ascii="Times New Roman" w:hAnsi="Times New Roman"/>
      <w:sz w:val="24"/>
      <w:szCs w:val="24"/>
    </w:rPr>
  </w:style>
  <w:style w:type="paragraph" w:styleId="819">
    <w:name w:val="Основной текст 2"/>
    <w:basedOn w:val="805"/>
    <w:next w:val="819"/>
    <w:link w:val="820"/>
    <w:rPr>
      <w:rFonts w:ascii="Times New Roman" w:hAnsi="Times New Roman"/>
      <w:sz w:val="24"/>
      <w:szCs w:val="24"/>
      <w:lang w:val="en-US" w:eastAsia="en-US"/>
    </w:rPr>
    <w:pPr>
      <w:ind w:right="-57"/>
      <w:jc w:val="both"/>
      <w:spacing w:lineRule="auto" w:line="240" w:after="0"/>
    </w:pPr>
  </w:style>
  <w:style w:type="character" w:styleId="820">
    <w:name w:val="Основной текст 2 Знак"/>
    <w:next w:val="820"/>
    <w:link w:val="819"/>
    <w:rPr>
      <w:rFonts w:ascii="Times New Roman" w:hAnsi="Times New Roman"/>
      <w:sz w:val="24"/>
      <w:szCs w:val="24"/>
    </w:rPr>
  </w:style>
  <w:style w:type="character" w:styleId="821">
    <w:name w:val="blk"/>
    <w:next w:val="821"/>
    <w:link w:val="805"/>
  </w:style>
  <w:style w:type="paragraph" w:styleId="822">
    <w:name w:val="Нижний колонтитул,Нижний колонтитул Знак Знак Знак,Нижний колонтитул1,Нижний колонтитул Знак Знак"/>
    <w:basedOn w:val="805"/>
    <w:next w:val="822"/>
    <w:link w:val="823"/>
    <w:rPr>
      <w:rFonts w:ascii="Times New Roman" w:hAnsi="Times New Roman"/>
      <w:sz w:val="24"/>
      <w:szCs w:val="24"/>
      <w:lang w:val="en-US" w:eastAsia="en-US"/>
    </w:rPr>
    <w:pPr>
      <w:spacing w:lineRule="auto" w:line="240" w:after="120" w:before="120"/>
      <w:tabs>
        <w:tab w:val="center" w:pos="4677" w:leader="none"/>
        <w:tab w:val="right" w:pos="9355" w:leader="none"/>
      </w:tabs>
    </w:pPr>
  </w:style>
  <w:style w:type="character" w:styleId="823">
    <w:name w:val="Нижний колонтитул Знак,Нижний колонтитул Знак Знак Знак Знак,Нижний колонтитул1 Знак,Нижний колонтитул Знак Знак Знак1"/>
    <w:next w:val="823"/>
    <w:link w:val="822"/>
    <w:rPr>
      <w:rFonts w:ascii="Times New Roman" w:hAnsi="Times New Roman"/>
      <w:sz w:val="24"/>
      <w:szCs w:val="24"/>
    </w:rPr>
  </w:style>
  <w:style w:type="character" w:styleId="824">
    <w:name w:val="Номер страницы"/>
    <w:next w:val="824"/>
    <w:link w:val="805"/>
  </w:style>
  <w:style w:type="paragraph" w:styleId="825">
    <w:name w:val="Обычный (Интернет),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805"/>
    <w:next w:val="825"/>
    <w:link w:val="929"/>
    <w:rPr>
      <w:rFonts w:ascii="Times New Roman" w:hAnsi="Times New Roman"/>
      <w:sz w:val="24"/>
      <w:szCs w:val="24"/>
      <w:lang w:val="en-US" w:eastAsia="nl-NL"/>
    </w:rPr>
    <w:pPr>
      <w:spacing w:lineRule="auto" w:line="240" w:after="0"/>
      <w:widowControl w:val="off"/>
    </w:pPr>
  </w:style>
  <w:style w:type="paragraph" w:styleId="826">
    <w:name w:val="Текст сноски,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805"/>
    <w:next w:val="826"/>
    <w:link w:val="827"/>
    <w:rPr>
      <w:rFonts w:ascii="Times New Roman" w:hAnsi="Times New Roman"/>
      <w:sz w:val="20"/>
      <w:szCs w:val="20"/>
      <w:lang w:val="en-US" w:eastAsia="en-US"/>
    </w:rPr>
    <w:pPr>
      <w:spacing w:lineRule="auto" w:line="240" w:after="0"/>
    </w:pPr>
  </w:style>
  <w:style w:type="character" w:styleId="827">
    <w:name w:val="Текст сноски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next w:val="827"/>
    <w:link w:val="826"/>
    <w:rPr>
      <w:rFonts w:ascii="Times New Roman" w:hAnsi="Times New Roman"/>
      <w:sz w:val="20"/>
      <w:szCs w:val="20"/>
      <w:lang w:val="en-US" w:eastAsia="en-US"/>
    </w:rPr>
  </w:style>
  <w:style w:type="character" w:styleId="828">
    <w:name w:val="Знак сноски"/>
    <w:next w:val="828"/>
    <w:link w:val="805"/>
    <w:rPr>
      <w:vertAlign w:val="superscript"/>
    </w:rPr>
  </w:style>
  <w:style w:type="paragraph" w:styleId="829">
    <w:name w:val="Список 2"/>
    <w:basedOn w:val="805"/>
    <w:next w:val="829"/>
    <w:link w:val="805"/>
    <w:rPr>
      <w:rFonts w:ascii="Arial" w:hAnsi="Arial" w:eastAsia="Batang"/>
      <w:sz w:val="20"/>
      <w:szCs w:val="24"/>
      <w:lang w:eastAsia="ko-KR"/>
    </w:rPr>
    <w:pPr>
      <w:ind w:left="720" w:hanging="360"/>
      <w:jc w:val="both"/>
      <w:spacing w:lineRule="auto" w:line="240" w:after="120" w:before="120"/>
    </w:pPr>
  </w:style>
  <w:style w:type="character" w:styleId="830">
    <w:name w:val="Гиперссылка"/>
    <w:next w:val="830"/>
    <w:link w:val="805"/>
    <w:rPr>
      <w:color w:val="0000FF"/>
      <w:u w:val="single"/>
    </w:rPr>
  </w:style>
  <w:style w:type="paragraph" w:styleId="831">
    <w:name w:val="Оглавление 1"/>
    <w:basedOn w:val="805"/>
    <w:next w:val="805"/>
    <w:link w:val="805"/>
    <w:rPr>
      <w:rFonts w:ascii="Calibri" w:hAnsi="Calibri"/>
      <w:b/>
      <w:bCs/>
      <w:sz w:val="20"/>
      <w:szCs w:val="20"/>
    </w:rPr>
    <w:pPr>
      <w:spacing w:lineRule="auto" w:line="240" w:after="120" w:before="240"/>
    </w:pPr>
  </w:style>
  <w:style w:type="paragraph" w:styleId="832">
    <w:name w:val="Оглавление 2"/>
    <w:basedOn w:val="805"/>
    <w:next w:val="805"/>
    <w:link w:val="805"/>
    <w:rPr>
      <w:rFonts w:ascii="Times New Roman" w:hAnsi="Times New Roman"/>
      <w:i/>
      <w:iCs/>
      <w:sz w:val="20"/>
      <w:szCs w:val="20"/>
    </w:rPr>
    <w:pPr>
      <w:ind w:left="240"/>
      <w:spacing w:lineRule="auto" w:line="240" w:after="0" w:before="120"/>
      <w:tabs>
        <w:tab w:val="right" w:pos="9344" w:leader="dot"/>
      </w:tabs>
    </w:pPr>
  </w:style>
  <w:style w:type="paragraph" w:styleId="833">
    <w:name w:val="Оглавление 3"/>
    <w:basedOn w:val="805"/>
    <w:next w:val="805"/>
    <w:link w:val="805"/>
    <w:rPr>
      <w:rFonts w:ascii="Times New Roman" w:hAnsi="Times New Roman"/>
      <w:sz w:val="28"/>
      <w:szCs w:val="28"/>
    </w:rPr>
    <w:pPr>
      <w:ind w:left="480"/>
      <w:spacing w:lineRule="auto" w:line="240" w:after="0"/>
    </w:pPr>
  </w:style>
  <w:style w:type="character" w:styleId="834">
    <w:name w:val="Footnote Text Char"/>
    <w:next w:val="834"/>
    <w:link w:val="805"/>
    <w:rPr>
      <w:rFonts w:ascii="Times New Roman" w:hAnsi="Times New Roman"/>
      <w:sz w:val="20"/>
      <w:lang w:val="en-US" w:eastAsia="ru-RU"/>
    </w:rPr>
  </w:style>
  <w:style w:type="paragraph" w:styleId="835">
    <w:name w:val="Абзац списка,Содержание. 2 уровень,List Paragraph"/>
    <w:basedOn w:val="805"/>
    <w:next w:val="835"/>
    <w:link w:val="928"/>
    <w:rPr>
      <w:rFonts w:ascii="Times New Roman" w:hAnsi="Times New Roman"/>
      <w:sz w:val="24"/>
      <w:szCs w:val="24"/>
      <w:lang w:val="en-US" w:eastAsia="en-US"/>
    </w:rPr>
    <w:pPr>
      <w:ind w:left="708"/>
      <w:spacing w:lineRule="auto" w:line="240" w:after="120" w:before="120"/>
    </w:pPr>
  </w:style>
  <w:style w:type="character" w:styleId="836">
    <w:name w:val="Выделение"/>
    <w:next w:val="836"/>
    <w:link w:val="805"/>
    <w:rPr>
      <w:i/>
    </w:rPr>
  </w:style>
  <w:style w:type="paragraph" w:styleId="837">
    <w:name w:val="Текст выноски"/>
    <w:basedOn w:val="805"/>
    <w:next w:val="837"/>
    <w:link w:val="838"/>
    <w:rPr>
      <w:rFonts w:ascii="Segoe UI" w:hAnsi="Segoe UI"/>
      <w:sz w:val="18"/>
      <w:szCs w:val="18"/>
      <w:lang w:val="en-US" w:eastAsia="en-US"/>
    </w:rPr>
    <w:pPr>
      <w:spacing w:lineRule="auto" w:line="240" w:after="0"/>
    </w:pPr>
  </w:style>
  <w:style w:type="character" w:styleId="838">
    <w:name w:val="Текст выноски Знак"/>
    <w:next w:val="838"/>
    <w:link w:val="837"/>
    <w:rPr>
      <w:rFonts w:ascii="Segoe UI" w:hAnsi="Segoe UI"/>
      <w:sz w:val="18"/>
      <w:szCs w:val="18"/>
    </w:rPr>
  </w:style>
  <w:style w:type="paragraph" w:styleId="839">
    <w:name w:val="ConsPlusNormal"/>
    <w:next w:val="839"/>
    <w:link w:val="805"/>
    <w:rPr>
      <w:rFonts w:ascii="Arial" w:hAnsi="Arial"/>
      <w:lang w:val="ru-RU" w:bidi="ar-SA" w:eastAsia="ru-RU"/>
    </w:rPr>
    <w:pPr>
      <w:widowControl w:val="off"/>
    </w:pPr>
  </w:style>
  <w:style w:type="paragraph" w:styleId="840">
    <w:name w:val="Верхний колонтитул"/>
    <w:basedOn w:val="805"/>
    <w:next w:val="840"/>
    <w:link w:val="841"/>
    <w:rPr>
      <w:rFonts w:ascii="Times New Roman" w:hAnsi="Times New Roman"/>
      <w:sz w:val="24"/>
      <w:szCs w:val="24"/>
      <w:lang w:val="en-US" w:eastAsia="en-US"/>
    </w:rPr>
    <w:pPr>
      <w:spacing w:lineRule="auto" w:line="240" w:after="0"/>
      <w:tabs>
        <w:tab w:val="center" w:pos="4677" w:leader="none"/>
        <w:tab w:val="right" w:pos="9355" w:leader="none"/>
      </w:tabs>
    </w:pPr>
  </w:style>
  <w:style w:type="character" w:styleId="841">
    <w:name w:val="Верхний колонтитул Знак"/>
    <w:next w:val="841"/>
    <w:link w:val="840"/>
    <w:rPr>
      <w:rFonts w:ascii="Times New Roman" w:hAnsi="Times New Roman"/>
      <w:sz w:val="24"/>
      <w:szCs w:val="24"/>
    </w:rPr>
  </w:style>
  <w:style w:type="character" w:styleId="842">
    <w:name w:val="Текст примечания Знак11"/>
    <w:next w:val="842"/>
    <w:link w:val="805"/>
    <w:rPr>
      <w:sz w:val="20"/>
      <w:szCs w:val="20"/>
    </w:rPr>
  </w:style>
  <w:style w:type="paragraph" w:styleId="843">
    <w:name w:val="Текст примечания"/>
    <w:basedOn w:val="805"/>
    <w:next w:val="843"/>
    <w:link w:val="844"/>
    <w:rPr>
      <w:sz w:val="20"/>
      <w:szCs w:val="20"/>
      <w:lang w:val="en-US" w:eastAsia="en-US"/>
    </w:rPr>
    <w:pPr>
      <w:spacing w:lineRule="auto" w:line="240" w:after="0"/>
    </w:pPr>
  </w:style>
  <w:style w:type="character" w:styleId="844">
    <w:name w:val="Текст примечания Знак"/>
    <w:next w:val="844"/>
    <w:link w:val="843"/>
    <w:rPr>
      <w:sz w:val="20"/>
      <w:szCs w:val="20"/>
    </w:rPr>
  </w:style>
  <w:style w:type="character" w:styleId="845">
    <w:name w:val="Текст примечания Знак1"/>
    <w:next w:val="845"/>
    <w:link w:val="805"/>
    <w:rPr>
      <w:sz w:val="20"/>
      <w:szCs w:val="20"/>
    </w:rPr>
  </w:style>
  <w:style w:type="character" w:styleId="846">
    <w:name w:val="Тема примечания Знак11"/>
    <w:next w:val="846"/>
    <w:link w:val="805"/>
    <w:rPr>
      <w:b/>
      <w:bCs/>
      <w:sz w:val="20"/>
      <w:szCs w:val="20"/>
    </w:rPr>
  </w:style>
  <w:style w:type="paragraph" w:styleId="847">
    <w:name w:val="Тема примечания"/>
    <w:basedOn w:val="843"/>
    <w:next w:val="843"/>
    <w:link w:val="848"/>
    <w:rPr>
      <w:rFonts w:ascii="Times New Roman" w:hAnsi="Times New Roman"/>
      <w:b/>
      <w:bCs/>
    </w:rPr>
  </w:style>
  <w:style w:type="character" w:styleId="848">
    <w:name w:val="Тема примечания Знак"/>
    <w:next w:val="848"/>
    <w:link w:val="847"/>
    <w:rPr>
      <w:rFonts w:ascii="Times New Roman" w:hAnsi="Times New Roman"/>
      <w:b/>
      <w:bCs/>
      <w:sz w:val="20"/>
      <w:szCs w:val="20"/>
    </w:rPr>
  </w:style>
  <w:style w:type="character" w:styleId="849">
    <w:name w:val="Тема примечания Знак1"/>
    <w:next w:val="849"/>
    <w:link w:val="805"/>
    <w:rPr>
      <w:b/>
      <w:bCs/>
      <w:sz w:val="20"/>
      <w:szCs w:val="20"/>
    </w:rPr>
  </w:style>
  <w:style w:type="paragraph" w:styleId="850">
    <w:name w:val="Основной текст с отступом 2"/>
    <w:basedOn w:val="805"/>
    <w:next w:val="850"/>
    <w:link w:val="851"/>
    <w:rPr>
      <w:rFonts w:ascii="Times New Roman" w:hAnsi="Times New Roman"/>
      <w:sz w:val="24"/>
      <w:szCs w:val="24"/>
      <w:lang w:val="en-US" w:eastAsia="en-US"/>
    </w:rPr>
    <w:pPr>
      <w:ind w:left="283"/>
      <w:spacing w:lineRule="auto" w:line="480" w:after="120"/>
    </w:pPr>
  </w:style>
  <w:style w:type="character" w:styleId="851">
    <w:name w:val="Основной текст с отступом 2 Знак"/>
    <w:next w:val="851"/>
    <w:link w:val="850"/>
    <w:rPr>
      <w:rFonts w:ascii="Times New Roman" w:hAnsi="Times New Roman"/>
      <w:sz w:val="24"/>
      <w:szCs w:val="24"/>
    </w:rPr>
  </w:style>
  <w:style w:type="character" w:styleId="852">
    <w:name w:val="apple-converted-space"/>
    <w:next w:val="852"/>
    <w:link w:val="805"/>
  </w:style>
  <w:style w:type="character" w:styleId="853">
    <w:name w:val="Цветовое выделение"/>
    <w:next w:val="853"/>
    <w:link w:val="805"/>
    <w:rPr>
      <w:b/>
      <w:color w:val="26282F"/>
    </w:rPr>
  </w:style>
  <w:style w:type="character" w:styleId="854">
    <w:name w:val="Гипертекстовая ссылка"/>
    <w:next w:val="854"/>
    <w:link w:val="805"/>
    <w:rPr>
      <w:b/>
      <w:color w:val="106BBE"/>
    </w:rPr>
  </w:style>
  <w:style w:type="character" w:styleId="855">
    <w:name w:val="Активная гипертекстовая ссылка"/>
    <w:next w:val="855"/>
    <w:link w:val="805"/>
    <w:rPr>
      <w:b/>
      <w:color w:val="106BBE"/>
      <w:u w:val="single"/>
    </w:rPr>
  </w:style>
  <w:style w:type="paragraph" w:styleId="856">
    <w:name w:val="Внимание"/>
    <w:basedOn w:val="805"/>
    <w:next w:val="805"/>
    <w:link w:val="805"/>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857">
    <w:name w:val="Внимание: криминал!!"/>
    <w:basedOn w:val="856"/>
    <w:next w:val="805"/>
    <w:link w:val="805"/>
  </w:style>
  <w:style w:type="paragraph" w:styleId="858">
    <w:name w:val="Внимание: недобросовестность!"/>
    <w:basedOn w:val="856"/>
    <w:next w:val="805"/>
    <w:link w:val="805"/>
  </w:style>
  <w:style w:type="character" w:styleId="859">
    <w:name w:val="Выделение для Базового Поиска"/>
    <w:next w:val="859"/>
    <w:link w:val="805"/>
    <w:rPr>
      <w:b/>
      <w:color w:val="0058A9"/>
    </w:rPr>
  </w:style>
  <w:style w:type="character" w:styleId="860">
    <w:name w:val="Выделение для Базового Поиска (курсив)"/>
    <w:next w:val="860"/>
    <w:link w:val="805"/>
    <w:rPr>
      <w:b/>
      <w:i/>
      <w:color w:val="0058A9"/>
    </w:rPr>
  </w:style>
  <w:style w:type="paragraph" w:styleId="861">
    <w:name w:val="Дочерний элемент списка"/>
    <w:basedOn w:val="805"/>
    <w:next w:val="805"/>
    <w:link w:val="805"/>
    <w:rPr>
      <w:rFonts w:ascii="Times New Roman" w:hAnsi="Times New Roman"/>
      <w:color w:val="868381"/>
      <w:sz w:val="20"/>
      <w:szCs w:val="20"/>
    </w:rPr>
    <w:pPr>
      <w:jc w:val="both"/>
      <w:spacing w:lineRule="auto" w:line="360" w:after="0"/>
      <w:widowControl w:val="off"/>
    </w:pPr>
  </w:style>
  <w:style w:type="paragraph" w:styleId="862">
    <w:name w:val="Основное меню (преемственное)"/>
    <w:basedOn w:val="805"/>
    <w:next w:val="805"/>
    <w:link w:val="805"/>
    <w:rPr>
      <w:rFonts w:ascii="Verdana" w:hAnsi="Verdana"/>
    </w:rPr>
    <w:pPr>
      <w:ind w:firstLine="720"/>
      <w:jc w:val="both"/>
      <w:spacing w:lineRule="auto" w:line="360" w:after="0"/>
      <w:widowControl w:val="off"/>
    </w:pPr>
  </w:style>
  <w:style w:type="paragraph" w:styleId="863">
    <w:name w:val="Заголовок1"/>
    <w:basedOn w:val="862"/>
    <w:next w:val="805"/>
    <w:link w:val="805"/>
    <w:rPr>
      <w:b/>
      <w:bCs/>
      <w:color w:val="0058A9"/>
      <w:shd w:val="clear" w:fill="ECE9D8" w:color="auto"/>
    </w:rPr>
  </w:style>
  <w:style w:type="paragraph" w:styleId="864">
    <w:name w:val="Заголовок группы контролов"/>
    <w:basedOn w:val="805"/>
    <w:next w:val="805"/>
    <w:link w:val="805"/>
    <w:rPr>
      <w:rFonts w:ascii="Times New Roman" w:hAnsi="Times New Roman"/>
      <w:b/>
      <w:bCs/>
      <w:color w:val="000000"/>
      <w:sz w:val="24"/>
      <w:szCs w:val="24"/>
    </w:rPr>
    <w:pPr>
      <w:ind w:firstLine="720"/>
      <w:jc w:val="both"/>
      <w:spacing w:lineRule="auto" w:line="360" w:after="0"/>
      <w:widowControl w:val="off"/>
    </w:pPr>
  </w:style>
  <w:style w:type="paragraph" w:styleId="865">
    <w:name w:val="Заголовок для информации об изменениях"/>
    <w:basedOn w:val="806"/>
    <w:next w:val="805"/>
    <w:link w:val="805"/>
    <w:rPr>
      <w:rFonts w:ascii="Times New Roman" w:hAnsi="Times New Roman"/>
      <w:b w:val="false"/>
      <w:bCs w:val="false"/>
      <w:sz w:val="18"/>
      <w:szCs w:val="18"/>
      <w:shd w:val="clear" w:fill="FFFFFF" w:color="auto"/>
    </w:rPr>
    <w:pPr>
      <w:jc w:val="center"/>
      <w:keepLines/>
      <w:spacing w:lineRule="auto" w:line="360" w:after="240" w:before="0"/>
      <w:outlineLvl w:val="9"/>
    </w:pPr>
  </w:style>
  <w:style w:type="paragraph" w:styleId="866">
    <w:name w:val="Заголовок распахивающейся части диалога"/>
    <w:basedOn w:val="805"/>
    <w:next w:val="805"/>
    <w:link w:val="805"/>
    <w:rPr>
      <w:rFonts w:ascii="Times New Roman" w:hAnsi="Times New Roman"/>
      <w:i/>
      <w:iCs/>
      <w:color w:val="000080"/>
    </w:rPr>
    <w:pPr>
      <w:ind w:firstLine="720"/>
      <w:jc w:val="both"/>
      <w:spacing w:lineRule="auto" w:line="360" w:after="0"/>
      <w:widowControl w:val="off"/>
    </w:pPr>
  </w:style>
  <w:style w:type="character" w:styleId="867">
    <w:name w:val="Заголовок своего сообщения"/>
    <w:next w:val="867"/>
    <w:link w:val="805"/>
    <w:rPr>
      <w:b/>
      <w:color w:val="26282F"/>
    </w:rPr>
  </w:style>
  <w:style w:type="paragraph" w:styleId="868">
    <w:name w:val="Заголовок статьи"/>
    <w:basedOn w:val="805"/>
    <w:next w:val="805"/>
    <w:link w:val="805"/>
    <w:rPr>
      <w:rFonts w:ascii="Times New Roman" w:hAnsi="Times New Roman"/>
      <w:sz w:val="24"/>
      <w:szCs w:val="24"/>
    </w:rPr>
    <w:pPr>
      <w:ind w:left="1612" w:hanging="892"/>
      <w:jc w:val="both"/>
      <w:spacing w:lineRule="auto" w:line="360" w:after="0"/>
      <w:widowControl w:val="off"/>
    </w:pPr>
  </w:style>
  <w:style w:type="character" w:styleId="869">
    <w:name w:val="Заголовок чужого сообщения"/>
    <w:next w:val="869"/>
    <w:link w:val="805"/>
    <w:rPr>
      <w:b/>
      <w:color w:val="FF0000"/>
    </w:rPr>
  </w:style>
  <w:style w:type="paragraph" w:styleId="870">
    <w:name w:val="Заголовок ЭР (левое окно)"/>
    <w:basedOn w:val="805"/>
    <w:next w:val="805"/>
    <w:link w:val="805"/>
    <w:rPr>
      <w:rFonts w:ascii="Times New Roman" w:hAnsi="Times New Roman"/>
      <w:b/>
      <w:bCs/>
      <w:color w:val="26282F"/>
      <w:sz w:val="26"/>
      <w:szCs w:val="26"/>
    </w:rPr>
    <w:pPr>
      <w:jc w:val="center"/>
      <w:spacing w:lineRule="auto" w:line="360" w:after="250" w:before="300"/>
      <w:widowControl w:val="off"/>
    </w:pPr>
  </w:style>
  <w:style w:type="paragraph" w:styleId="871">
    <w:name w:val="Заголовок ЭР (правое окно)"/>
    <w:basedOn w:val="870"/>
    <w:next w:val="805"/>
    <w:link w:val="805"/>
    <w:pPr>
      <w:jc w:val="left"/>
      <w:spacing w:after="0"/>
    </w:pPr>
  </w:style>
  <w:style w:type="paragraph" w:styleId="872">
    <w:name w:val="Интерактивный заголовок"/>
    <w:basedOn w:val="863"/>
    <w:next w:val="805"/>
    <w:link w:val="805"/>
    <w:rPr>
      <w:u w:val="single"/>
    </w:rPr>
  </w:style>
  <w:style w:type="paragraph" w:styleId="873">
    <w:name w:val="Текст информации об изменениях"/>
    <w:basedOn w:val="805"/>
    <w:next w:val="805"/>
    <w:link w:val="805"/>
    <w:rPr>
      <w:rFonts w:ascii="Times New Roman" w:hAnsi="Times New Roman"/>
      <w:color w:val="353842"/>
      <w:sz w:val="18"/>
      <w:szCs w:val="18"/>
    </w:rPr>
    <w:pPr>
      <w:ind w:firstLine="720"/>
      <w:jc w:val="both"/>
      <w:spacing w:lineRule="auto" w:line="360" w:after="0"/>
      <w:widowControl w:val="off"/>
    </w:pPr>
  </w:style>
  <w:style w:type="paragraph" w:styleId="874">
    <w:name w:val="Информация об изменениях"/>
    <w:basedOn w:val="873"/>
    <w:next w:val="805"/>
    <w:link w:val="805"/>
    <w:rPr>
      <w:shd w:val="clear" w:fill="EAEFED" w:color="auto"/>
    </w:rPr>
    <w:pPr>
      <w:ind w:left="360" w:right="360" w:firstLine="0"/>
      <w:spacing w:before="180"/>
    </w:pPr>
  </w:style>
  <w:style w:type="paragraph" w:styleId="875">
    <w:name w:val="Текст (справка)"/>
    <w:basedOn w:val="805"/>
    <w:next w:val="805"/>
    <w:link w:val="805"/>
    <w:rPr>
      <w:rFonts w:ascii="Times New Roman" w:hAnsi="Times New Roman"/>
      <w:sz w:val="24"/>
      <w:szCs w:val="24"/>
    </w:rPr>
    <w:pPr>
      <w:ind w:left="170" w:right="170"/>
      <w:spacing w:lineRule="auto" w:line="360" w:after="0"/>
      <w:widowControl w:val="off"/>
    </w:pPr>
  </w:style>
  <w:style w:type="paragraph" w:styleId="876">
    <w:name w:val="Комментарий"/>
    <w:basedOn w:val="875"/>
    <w:next w:val="805"/>
    <w:link w:val="805"/>
    <w:rPr>
      <w:color w:val="353842"/>
      <w:shd w:val="clear" w:fill="F0F0F0" w:color="auto"/>
    </w:rPr>
    <w:pPr>
      <w:ind w:right="0"/>
      <w:jc w:val="both"/>
      <w:spacing w:before="75"/>
    </w:pPr>
  </w:style>
  <w:style w:type="paragraph" w:styleId="877">
    <w:name w:val="Информация об изменениях документа"/>
    <w:basedOn w:val="876"/>
    <w:next w:val="805"/>
    <w:link w:val="805"/>
    <w:rPr>
      <w:i/>
      <w:iCs/>
    </w:rPr>
  </w:style>
  <w:style w:type="paragraph" w:styleId="878">
    <w:name w:val="Текст (лев. подпись)"/>
    <w:basedOn w:val="805"/>
    <w:next w:val="805"/>
    <w:link w:val="805"/>
    <w:rPr>
      <w:rFonts w:ascii="Times New Roman" w:hAnsi="Times New Roman"/>
      <w:sz w:val="24"/>
      <w:szCs w:val="24"/>
    </w:rPr>
    <w:pPr>
      <w:spacing w:lineRule="auto" w:line="360" w:after="0"/>
      <w:widowControl w:val="off"/>
    </w:pPr>
  </w:style>
  <w:style w:type="paragraph" w:styleId="879">
    <w:name w:val="Колонтитул (левый)"/>
    <w:basedOn w:val="878"/>
    <w:next w:val="805"/>
    <w:link w:val="805"/>
    <w:rPr>
      <w:sz w:val="14"/>
      <w:szCs w:val="14"/>
    </w:rPr>
  </w:style>
  <w:style w:type="paragraph" w:styleId="880">
    <w:name w:val="Текст (прав. подпись)"/>
    <w:basedOn w:val="805"/>
    <w:next w:val="805"/>
    <w:link w:val="805"/>
    <w:rPr>
      <w:rFonts w:ascii="Times New Roman" w:hAnsi="Times New Roman"/>
      <w:sz w:val="24"/>
      <w:szCs w:val="24"/>
    </w:rPr>
    <w:pPr>
      <w:jc w:val="right"/>
      <w:spacing w:lineRule="auto" w:line="360" w:after="0"/>
      <w:widowControl w:val="off"/>
    </w:pPr>
  </w:style>
  <w:style w:type="paragraph" w:styleId="881">
    <w:name w:val="Колонтитул (правый)"/>
    <w:basedOn w:val="880"/>
    <w:next w:val="805"/>
    <w:link w:val="805"/>
    <w:rPr>
      <w:sz w:val="14"/>
      <w:szCs w:val="14"/>
    </w:rPr>
  </w:style>
  <w:style w:type="paragraph" w:styleId="882">
    <w:name w:val="Комментарий пользователя"/>
    <w:basedOn w:val="876"/>
    <w:next w:val="805"/>
    <w:link w:val="805"/>
    <w:rPr>
      <w:shd w:val="clear" w:fill="FFDFE0" w:color="auto"/>
    </w:rPr>
    <w:pPr>
      <w:jc w:val="left"/>
    </w:pPr>
  </w:style>
  <w:style w:type="paragraph" w:styleId="883">
    <w:name w:val="Куда обратиться?"/>
    <w:basedOn w:val="856"/>
    <w:next w:val="805"/>
    <w:link w:val="805"/>
  </w:style>
  <w:style w:type="paragraph" w:styleId="884">
    <w:name w:val="Моноширинный"/>
    <w:basedOn w:val="805"/>
    <w:next w:val="805"/>
    <w:link w:val="805"/>
    <w:rPr>
      <w:rFonts w:ascii="Courier New" w:hAnsi="Courier New"/>
      <w:sz w:val="24"/>
      <w:szCs w:val="24"/>
    </w:rPr>
    <w:pPr>
      <w:spacing w:lineRule="auto" w:line="360" w:after="0"/>
      <w:widowControl w:val="off"/>
    </w:pPr>
  </w:style>
  <w:style w:type="character" w:styleId="885">
    <w:name w:val="Найденные слова"/>
    <w:next w:val="885"/>
    <w:link w:val="805"/>
    <w:rPr>
      <w:b/>
      <w:color w:val="26282F"/>
      <w:shd w:val="clear" w:fill="FFF580" w:color="auto"/>
    </w:rPr>
  </w:style>
  <w:style w:type="paragraph" w:styleId="886">
    <w:name w:val="Напишите нам"/>
    <w:basedOn w:val="805"/>
    <w:next w:val="805"/>
    <w:link w:val="805"/>
    <w:rPr>
      <w:rFonts w:ascii="Times New Roman" w:hAnsi="Times New Roman"/>
      <w:sz w:val="20"/>
      <w:szCs w:val="20"/>
      <w:shd w:val="clear" w:fill="EFFFAD" w:color="auto"/>
    </w:rPr>
    <w:pPr>
      <w:ind w:left="180" w:right="180"/>
      <w:jc w:val="both"/>
      <w:spacing w:lineRule="auto" w:line="360" w:after="90" w:before="90"/>
      <w:widowControl w:val="off"/>
    </w:pPr>
  </w:style>
  <w:style w:type="character" w:styleId="887">
    <w:name w:val="Не вступил в силу"/>
    <w:next w:val="887"/>
    <w:link w:val="805"/>
    <w:rPr>
      <w:b/>
      <w:color w:val="000000"/>
      <w:shd w:val="clear" w:fill="D8EDE8" w:color="auto"/>
    </w:rPr>
  </w:style>
  <w:style w:type="paragraph" w:styleId="888">
    <w:name w:val="Необходимые документы"/>
    <w:basedOn w:val="856"/>
    <w:next w:val="805"/>
    <w:link w:val="805"/>
    <w:pPr>
      <w:ind w:firstLine="118"/>
    </w:pPr>
  </w:style>
  <w:style w:type="paragraph" w:styleId="889">
    <w:name w:val="Нормальный (таблица)"/>
    <w:basedOn w:val="805"/>
    <w:next w:val="805"/>
    <w:link w:val="805"/>
    <w:rPr>
      <w:rFonts w:ascii="Times New Roman" w:hAnsi="Times New Roman"/>
      <w:sz w:val="24"/>
      <w:szCs w:val="24"/>
    </w:rPr>
    <w:pPr>
      <w:jc w:val="both"/>
      <w:spacing w:lineRule="auto" w:line="360" w:after="0"/>
      <w:widowControl w:val="off"/>
    </w:pPr>
  </w:style>
  <w:style w:type="paragraph" w:styleId="890">
    <w:name w:val="Таблицы (моноширинный)"/>
    <w:basedOn w:val="805"/>
    <w:next w:val="805"/>
    <w:link w:val="805"/>
    <w:rPr>
      <w:rFonts w:ascii="Courier New" w:hAnsi="Courier New"/>
      <w:sz w:val="24"/>
      <w:szCs w:val="24"/>
    </w:rPr>
    <w:pPr>
      <w:spacing w:lineRule="auto" w:line="360" w:after="0"/>
      <w:widowControl w:val="off"/>
    </w:pPr>
  </w:style>
  <w:style w:type="paragraph" w:styleId="891">
    <w:name w:val="Оглавление"/>
    <w:basedOn w:val="890"/>
    <w:next w:val="805"/>
    <w:link w:val="805"/>
    <w:pPr>
      <w:ind w:left="140"/>
    </w:pPr>
  </w:style>
  <w:style w:type="character" w:styleId="892">
    <w:name w:val="Опечатки"/>
    <w:next w:val="892"/>
    <w:link w:val="805"/>
    <w:rPr>
      <w:color w:val="FF0000"/>
    </w:rPr>
  </w:style>
  <w:style w:type="paragraph" w:styleId="893">
    <w:name w:val="Переменная часть"/>
    <w:basedOn w:val="862"/>
    <w:next w:val="805"/>
    <w:link w:val="805"/>
    <w:rPr>
      <w:sz w:val="18"/>
      <w:szCs w:val="18"/>
    </w:rPr>
  </w:style>
  <w:style w:type="paragraph" w:styleId="894">
    <w:name w:val="Подвал для информации об изменениях"/>
    <w:basedOn w:val="806"/>
    <w:next w:val="805"/>
    <w:link w:val="805"/>
    <w:rPr>
      <w:rFonts w:ascii="Times New Roman" w:hAnsi="Times New Roman"/>
      <w:b w:val="false"/>
      <w:bCs w:val="false"/>
      <w:sz w:val="18"/>
      <w:szCs w:val="18"/>
    </w:rPr>
    <w:pPr>
      <w:jc w:val="center"/>
      <w:keepLines/>
      <w:spacing w:lineRule="auto" w:line="360" w:after="240" w:before="480"/>
      <w:outlineLvl w:val="9"/>
    </w:pPr>
  </w:style>
  <w:style w:type="paragraph" w:styleId="895">
    <w:name w:val="Подзаголовок для информации об изменениях"/>
    <w:basedOn w:val="873"/>
    <w:next w:val="805"/>
    <w:link w:val="805"/>
    <w:rPr>
      <w:b/>
      <w:bCs/>
    </w:rPr>
  </w:style>
  <w:style w:type="paragraph" w:styleId="896">
    <w:name w:val="Подчёркнуный текст"/>
    <w:basedOn w:val="805"/>
    <w:next w:val="805"/>
    <w:link w:val="805"/>
    <w:rPr>
      <w:rFonts w:ascii="Times New Roman" w:hAnsi="Times New Roman"/>
      <w:sz w:val="24"/>
      <w:szCs w:val="24"/>
    </w:rPr>
    <w:pPr>
      <w:ind w:firstLine="720"/>
      <w:jc w:val="both"/>
      <w:spacing w:lineRule="auto" w:line="360" w:after="0"/>
      <w:widowControl w:val="off"/>
      <w:pBdr>
        <w:bottom w:val="single" w:color="000000" w:sz="4" w:space="0"/>
      </w:pBdr>
    </w:pPr>
  </w:style>
  <w:style w:type="paragraph" w:styleId="897">
    <w:name w:val="Постоянная часть"/>
    <w:basedOn w:val="862"/>
    <w:next w:val="805"/>
    <w:link w:val="805"/>
    <w:rPr>
      <w:sz w:val="20"/>
      <w:szCs w:val="20"/>
    </w:rPr>
  </w:style>
  <w:style w:type="paragraph" w:styleId="898">
    <w:name w:val="Прижатый влево"/>
    <w:basedOn w:val="805"/>
    <w:next w:val="805"/>
    <w:link w:val="805"/>
    <w:rPr>
      <w:rFonts w:ascii="Times New Roman" w:hAnsi="Times New Roman"/>
      <w:sz w:val="24"/>
      <w:szCs w:val="24"/>
    </w:rPr>
    <w:pPr>
      <w:spacing w:lineRule="auto" w:line="360" w:after="0"/>
      <w:widowControl w:val="off"/>
    </w:pPr>
  </w:style>
  <w:style w:type="paragraph" w:styleId="899">
    <w:name w:val="Пример."/>
    <w:basedOn w:val="856"/>
    <w:next w:val="805"/>
    <w:link w:val="805"/>
  </w:style>
  <w:style w:type="paragraph" w:styleId="900">
    <w:name w:val="Примечание."/>
    <w:basedOn w:val="856"/>
    <w:next w:val="805"/>
    <w:link w:val="805"/>
  </w:style>
  <w:style w:type="character" w:styleId="901">
    <w:name w:val="Продолжение ссылки"/>
    <w:next w:val="901"/>
    <w:link w:val="805"/>
  </w:style>
  <w:style w:type="paragraph" w:styleId="902">
    <w:name w:val="Словарная статья"/>
    <w:basedOn w:val="805"/>
    <w:next w:val="805"/>
    <w:link w:val="805"/>
    <w:rPr>
      <w:rFonts w:ascii="Times New Roman" w:hAnsi="Times New Roman"/>
      <w:sz w:val="24"/>
      <w:szCs w:val="24"/>
    </w:rPr>
    <w:pPr>
      <w:ind w:right="118"/>
      <w:jc w:val="both"/>
      <w:spacing w:lineRule="auto" w:line="360" w:after="0"/>
      <w:widowControl w:val="off"/>
    </w:pPr>
  </w:style>
  <w:style w:type="character" w:styleId="903">
    <w:name w:val="Сравнение редакций"/>
    <w:next w:val="903"/>
    <w:link w:val="805"/>
    <w:rPr>
      <w:b/>
      <w:color w:val="26282F"/>
    </w:rPr>
  </w:style>
  <w:style w:type="character" w:styleId="904">
    <w:name w:val="Сравнение редакций. Добавленный фрагмент"/>
    <w:next w:val="904"/>
    <w:link w:val="805"/>
    <w:rPr>
      <w:color w:val="000000"/>
      <w:shd w:val="clear" w:fill="C1D7FF" w:color="auto"/>
    </w:rPr>
  </w:style>
  <w:style w:type="character" w:styleId="905">
    <w:name w:val="Сравнение редакций. Удаленный фрагмент"/>
    <w:next w:val="905"/>
    <w:link w:val="805"/>
    <w:rPr>
      <w:color w:val="000000"/>
      <w:shd w:val="clear" w:fill="C4C413" w:color="auto"/>
    </w:rPr>
  </w:style>
  <w:style w:type="paragraph" w:styleId="906">
    <w:name w:val="Ссылка на официальную публикацию"/>
    <w:basedOn w:val="805"/>
    <w:next w:val="805"/>
    <w:link w:val="805"/>
    <w:rPr>
      <w:rFonts w:ascii="Times New Roman" w:hAnsi="Times New Roman"/>
      <w:sz w:val="24"/>
      <w:szCs w:val="24"/>
    </w:rPr>
    <w:pPr>
      <w:ind w:firstLine="720"/>
      <w:jc w:val="both"/>
      <w:spacing w:lineRule="auto" w:line="360" w:after="0"/>
      <w:widowControl w:val="off"/>
    </w:pPr>
  </w:style>
  <w:style w:type="character" w:styleId="907">
    <w:name w:val="Ссылка на утративший силу документ"/>
    <w:next w:val="907"/>
    <w:link w:val="805"/>
    <w:rPr>
      <w:b/>
      <w:color w:val="749232"/>
    </w:rPr>
  </w:style>
  <w:style w:type="paragraph" w:styleId="908">
    <w:name w:val="Текст в таблице"/>
    <w:basedOn w:val="889"/>
    <w:next w:val="805"/>
    <w:link w:val="805"/>
    <w:pPr>
      <w:ind w:firstLine="500"/>
    </w:pPr>
  </w:style>
  <w:style w:type="paragraph" w:styleId="909">
    <w:name w:val="Текст ЭР (см. также)"/>
    <w:basedOn w:val="805"/>
    <w:next w:val="805"/>
    <w:link w:val="805"/>
    <w:rPr>
      <w:rFonts w:ascii="Times New Roman" w:hAnsi="Times New Roman"/>
      <w:sz w:val="20"/>
      <w:szCs w:val="20"/>
    </w:rPr>
    <w:pPr>
      <w:spacing w:lineRule="auto" w:line="360" w:after="0" w:before="200"/>
      <w:widowControl w:val="off"/>
    </w:pPr>
  </w:style>
  <w:style w:type="paragraph" w:styleId="910">
    <w:name w:val="Технический комментарий"/>
    <w:basedOn w:val="805"/>
    <w:next w:val="805"/>
    <w:link w:val="805"/>
    <w:rPr>
      <w:rFonts w:ascii="Times New Roman" w:hAnsi="Times New Roman"/>
      <w:color w:val="463F31"/>
      <w:sz w:val="24"/>
      <w:szCs w:val="24"/>
      <w:shd w:val="clear" w:fill="FFFFA6" w:color="auto"/>
    </w:rPr>
    <w:pPr>
      <w:spacing w:lineRule="auto" w:line="360" w:after="0"/>
      <w:widowControl w:val="off"/>
    </w:pPr>
  </w:style>
  <w:style w:type="character" w:styleId="911">
    <w:name w:val="Утратил силу"/>
    <w:next w:val="911"/>
    <w:link w:val="805"/>
    <w:rPr>
      <w:b/>
      <w:strike/>
      <w:color w:val="666600"/>
    </w:rPr>
  </w:style>
  <w:style w:type="paragraph" w:styleId="912">
    <w:name w:val="Формула"/>
    <w:basedOn w:val="805"/>
    <w:next w:val="805"/>
    <w:link w:val="805"/>
    <w:rPr>
      <w:rFonts w:ascii="Times New Roman" w:hAnsi="Times New Roman"/>
      <w:sz w:val="24"/>
      <w:szCs w:val="24"/>
      <w:shd w:val="clear" w:fill="F5F3DA" w:color="auto"/>
    </w:rPr>
    <w:pPr>
      <w:ind w:left="420" w:right="420" w:firstLine="300"/>
      <w:jc w:val="both"/>
      <w:spacing w:lineRule="auto" w:line="360" w:after="240" w:before="240"/>
      <w:widowControl w:val="off"/>
    </w:pPr>
  </w:style>
  <w:style w:type="paragraph" w:styleId="913">
    <w:name w:val="Центрированный (таблица)"/>
    <w:basedOn w:val="889"/>
    <w:next w:val="805"/>
    <w:link w:val="805"/>
    <w:pPr>
      <w:jc w:val="center"/>
    </w:pPr>
  </w:style>
  <w:style w:type="paragraph" w:styleId="914">
    <w:name w:val="ЭР-содержание (правое окно)"/>
    <w:basedOn w:val="805"/>
    <w:next w:val="805"/>
    <w:link w:val="805"/>
    <w:rPr>
      <w:rFonts w:ascii="Times New Roman" w:hAnsi="Times New Roman"/>
      <w:sz w:val="24"/>
      <w:szCs w:val="24"/>
    </w:rPr>
    <w:pPr>
      <w:spacing w:lineRule="auto" w:line="360" w:after="0" w:before="300"/>
      <w:widowControl w:val="off"/>
    </w:pPr>
  </w:style>
  <w:style w:type="paragraph" w:styleId="915">
    <w:name w:val="Default"/>
    <w:next w:val="915"/>
    <w:link w:val="805"/>
    <w:rPr>
      <w:rFonts w:ascii="Times New Roman" w:hAnsi="Times New Roman"/>
      <w:color w:val="000000"/>
      <w:sz w:val="24"/>
      <w:szCs w:val="24"/>
      <w:lang w:val="ru-RU" w:bidi="ar-SA" w:eastAsia="en-US"/>
    </w:rPr>
  </w:style>
  <w:style w:type="character" w:styleId="916">
    <w:name w:val="Знак примечания"/>
    <w:next w:val="916"/>
    <w:link w:val="805"/>
    <w:rPr>
      <w:sz w:val="16"/>
    </w:rPr>
  </w:style>
  <w:style w:type="paragraph" w:styleId="917">
    <w:name w:val="Оглавление 4"/>
    <w:basedOn w:val="805"/>
    <w:next w:val="805"/>
    <w:link w:val="805"/>
    <w:rPr>
      <w:rFonts w:ascii="Calibri" w:hAnsi="Calibri"/>
      <w:sz w:val="20"/>
      <w:szCs w:val="20"/>
    </w:rPr>
    <w:pPr>
      <w:ind w:left="720"/>
      <w:spacing w:lineRule="auto" w:line="240" w:after="0"/>
    </w:pPr>
  </w:style>
  <w:style w:type="paragraph" w:styleId="918">
    <w:name w:val="Оглавление 5"/>
    <w:basedOn w:val="805"/>
    <w:next w:val="805"/>
    <w:link w:val="805"/>
    <w:rPr>
      <w:rFonts w:ascii="Calibri" w:hAnsi="Calibri"/>
      <w:sz w:val="20"/>
      <w:szCs w:val="20"/>
    </w:rPr>
    <w:pPr>
      <w:ind w:left="960"/>
      <w:spacing w:lineRule="auto" w:line="240" w:after="0"/>
    </w:pPr>
  </w:style>
  <w:style w:type="paragraph" w:styleId="919">
    <w:name w:val="Оглавление 6"/>
    <w:basedOn w:val="805"/>
    <w:next w:val="805"/>
    <w:link w:val="805"/>
    <w:rPr>
      <w:rFonts w:ascii="Calibri" w:hAnsi="Calibri"/>
      <w:sz w:val="20"/>
      <w:szCs w:val="20"/>
    </w:rPr>
    <w:pPr>
      <w:ind w:left="1200"/>
      <w:spacing w:lineRule="auto" w:line="240" w:after="0"/>
    </w:pPr>
  </w:style>
  <w:style w:type="paragraph" w:styleId="920">
    <w:name w:val="Оглавление 7"/>
    <w:basedOn w:val="805"/>
    <w:next w:val="805"/>
    <w:link w:val="805"/>
    <w:rPr>
      <w:rFonts w:ascii="Calibri" w:hAnsi="Calibri"/>
      <w:sz w:val="20"/>
      <w:szCs w:val="20"/>
    </w:rPr>
    <w:pPr>
      <w:ind w:left="1440"/>
      <w:spacing w:lineRule="auto" w:line="240" w:after="0"/>
    </w:pPr>
  </w:style>
  <w:style w:type="paragraph" w:styleId="921">
    <w:name w:val="Оглавление 8"/>
    <w:basedOn w:val="805"/>
    <w:next w:val="805"/>
    <w:link w:val="805"/>
    <w:rPr>
      <w:rFonts w:ascii="Calibri" w:hAnsi="Calibri"/>
      <w:sz w:val="20"/>
      <w:szCs w:val="20"/>
    </w:rPr>
    <w:pPr>
      <w:ind w:left="1680"/>
      <w:spacing w:lineRule="auto" w:line="240" w:after="0"/>
    </w:pPr>
  </w:style>
  <w:style w:type="paragraph" w:styleId="922">
    <w:name w:val="Оглавление 9"/>
    <w:basedOn w:val="805"/>
    <w:next w:val="805"/>
    <w:link w:val="805"/>
    <w:rPr>
      <w:rFonts w:ascii="Calibri" w:hAnsi="Calibri"/>
      <w:sz w:val="20"/>
      <w:szCs w:val="20"/>
    </w:rPr>
    <w:pPr>
      <w:ind w:left="1920"/>
      <w:spacing w:lineRule="auto" w:line="240" w:after="0"/>
    </w:pPr>
  </w:style>
  <w:style w:type="paragraph" w:styleId="923">
    <w:name w:val="s_1"/>
    <w:basedOn w:val="805"/>
    <w:next w:val="923"/>
    <w:link w:val="805"/>
    <w:rPr>
      <w:rFonts w:ascii="Times New Roman" w:hAnsi="Times New Roman"/>
      <w:sz w:val="24"/>
      <w:szCs w:val="24"/>
    </w:rPr>
    <w:pPr>
      <w:spacing w:lineRule="auto" w:line="240" w:after="100" w:afterAutospacing="1" w:before="100" w:beforeAutospacing="1"/>
    </w:pPr>
  </w:style>
  <w:style w:type="table" w:styleId="924">
    <w:name w:val="Сетка таблицы"/>
    <w:basedOn w:val="811"/>
    <w:next w:val="924"/>
    <w:link w:val="805"/>
    <w:rPr>
      <w:lang w:eastAsia="en-US"/>
    </w:rPr>
    <w:pPr>
      <w:spacing w:lineRule="auto" w:line="240" w:after="0"/>
    </w:pPr>
    <w:tblPr/>
  </w:style>
  <w:style w:type="paragraph" w:styleId="925">
    <w:name w:val="Текст концевой сноски"/>
    <w:basedOn w:val="805"/>
    <w:next w:val="925"/>
    <w:link w:val="926"/>
    <w:semiHidden/>
    <w:rPr>
      <w:sz w:val="20"/>
      <w:szCs w:val="20"/>
      <w:lang w:val="en-US" w:eastAsia="en-US"/>
    </w:rPr>
    <w:pPr>
      <w:spacing w:lineRule="auto" w:line="240" w:after="0"/>
    </w:pPr>
  </w:style>
  <w:style w:type="character" w:styleId="926">
    <w:name w:val="Текст концевой сноски Знак"/>
    <w:next w:val="926"/>
    <w:link w:val="925"/>
    <w:semiHidden/>
    <w:rPr>
      <w:sz w:val="20"/>
      <w:szCs w:val="20"/>
    </w:rPr>
  </w:style>
  <w:style w:type="character" w:styleId="927">
    <w:name w:val="Знак концевой сноски"/>
    <w:next w:val="927"/>
    <w:link w:val="805"/>
    <w:semiHidden/>
    <w:rPr>
      <w:vertAlign w:val="superscript"/>
    </w:rPr>
  </w:style>
  <w:style w:type="character" w:styleId="928">
    <w:name w:val="Абзац списка Знак,Содержание. 2 уровень Знак,List Paragraph Знак"/>
    <w:next w:val="928"/>
    <w:link w:val="835"/>
    <w:rPr>
      <w:rFonts w:ascii="Times New Roman" w:hAnsi="Times New Roman"/>
      <w:sz w:val="24"/>
      <w:szCs w:val="24"/>
    </w:rPr>
  </w:style>
  <w:style w:type="character" w:styleId="929">
    <w:name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next w:val="929"/>
    <w:link w:val="825"/>
    <w:rPr>
      <w:rFonts w:ascii="Times New Roman" w:hAnsi="Times New Roman"/>
      <w:sz w:val="24"/>
      <w:szCs w:val="24"/>
      <w:lang w:val="en-US" w:eastAsia="nl-NL"/>
    </w:rPr>
  </w:style>
  <w:style w:type="character" w:styleId="930">
    <w:name w:val="Строгий"/>
    <w:next w:val="930"/>
    <w:link w:val="805"/>
    <w:rPr>
      <w:b/>
      <w:bCs/>
    </w:rPr>
  </w:style>
  <w:style w:type="table" w:styleId="931">
    <w:name w:val="Table Normal"/>
    <w:next w:val="931"/>
    <w:link w:val="805"/>
    <w:semiHidden/>
    <w:rPr>
      <w:rFonts w:eastAsia="Calibri"/>
      <w:sz w:val="22"/>
      <w:szCs w:val="22"/>
      <w:lang w:val="en-US" w:bidi="ar-SA" w:eastAsia="en-US"/>
    </w:rPr>
    <w:pPr>
      <w:widowControl w:val="off"/>
    </w:pPr>
    <w:tblPr/>
  </w:style>
  <w:style w:type="paragraph" w:styleId="932">
    <w:name w:val="Table Paragraph"/>
    <w:basedOn w:val="805"/>
    <w:next w:val="932"/>
    <w:link w:val="805"/>
    <w:rPr>
      <w:rFonts w:ascii="Times New Roman" w:hAnsi="Times New Roman"/>
      <w:lang w:eastAsia="en-US"/>
    </w:rPr>
    <w:pPr>
      <w:ind w:left="9"/>
      <w:spacing w:lineRule="auto" w:line="240" w:after="0"/>
      <w:widowControl w:val="off"/>
    </w:pPr>
  </w:style>
  <w:style w:type="character" w:styleId="933">
    <w:name w:val="Просмотренная гиперссылка"/>
    <w:next w:val="933"/>
    <w:link w:val="805"/>
    <w:rPr>
      <w:color w:val="0000FF"/>
      <w:u w:val="single"/>
    </w:rPr>
  </w:style>
  <w:style w:type="character" w:styleId="934">
    <w:name w:val="Слабое выделение"/>
    <w:next w:val="934"/>
    <w:link w:val="805"/>
    <w:rPr>
      <w:i/>
      <w:iCs/>
      <w:color w:val="404040"/>
    </w:rPr>
  </w:style>
  <w:style w:type="paragraph" w:styleId="935">
    <w:name w:val="Подзаголовок"/>
    <w:basedOn w:val="805"/>
    <w:next w:val="805"/>
    <w:link w:val="936"/>
    <w:rPr>
      <w:rFonts w:ascii="Calibri Light" w:hAnsi="Calibri Light"/>
      <w:sz w:val="24"/>
      <w:szCs w:val="24"/>
      <w:lang w:val="en-US" w:eastAsia="en-US"/>
    </w:rPr>
    <w:pPr>
      <w:jc w:val="center"/>
      <w:spacing w:after="60"/>
      <w:outlineLvl w:val="1"/>
    </w:pPr>
  </w:style>
  <w:style w:type="character" w:styleId="936">
    <w:name w:val="Подзаголовок Знак"/>
    <w:next w:val="936"/>
    <w:link w:val="935"/>
    <w:rPr>
      <w:rFonts w:ascii="Calibri Light" w:hAnsi="Calibri Light" w:eastAsia="Times New Roman"/>
      <w:sz w:val="24"/>
      <w:szCs w:val="24"/>
    </w:rPr>
  </w:style>
  <w:style w:type="paragraph" w:styleId="937">
    <w:name w:val="Заголовок оглавления"/>
    <w:basedOn w:val="806"/>
    <w:next w:val="805"/>
    <w:link w:val="805"/>
    <w:rPr>
      <w:rFonts w:ascii="Calibri Light" w:hAnsi="Calibri Light" w:eastAsia="Times New Roman"/>
      <w:b w:val="false"/>
      <w:bCs w:val="false"/>
      <w:color w:val="2F5496"/>
      <w:lang w:val="ru-RU" w:eastAsia="ru-RU"/>
    </w:rPr>
    <w:pPr>
      <w:keepLines/>
      <w:spacing w:lineRule="auto" w:line="259" w:after="0"/>
      <w:outlineLvl w:val="9"/>
    </w:pPr>
  </w:style>
  <w:style w:type="table" w:styleId="938">
    <w:name w:val="Таблица простая 3"/>
    <w:basedOn w:val="811"/>
    <w:next w:val="938"/>
    <w:link w:val="805"/>
    <w:tblPr/>
  </w:style>
  <w:style w:type="character" w:styleId="939">
    <w:name w:val="Неразрешенное упоминание"/>
    <w:next w:val="939"/>
    <w:link w:val="805"/>
    <w:semiHidden/>
    <w:rPr>
      <w:color w:val="605E5C"/>
      <w:shd w:val="clear" w:fill="E1DFDD" w:color="auto"/>
    </w:rPr>
  </w:style>
  <w:style w:type="paragraph" w:styleId="940">
    <w:name w:val="Заголовок"/>
    <w:basedOn w:val="805"/>
    <w:next w:val="805"/>
    <w:link w:val="941"/>
    <w:rPr>
      <w:rFonts w:ascii="Times New Roman" w:hAnsi="Times New Roman"/>
      <w:sz w:val="24"/>
      <w:szCs w:val="24"/>
      <w:lang w:val="en-US" w:eastAsia="en-US"/>
    </w:rPr>
    <w:pPr>
      <w:ind w:firstLine="709"/>
      <w:spacing w:after="120"/>
      <w:outlineLvl w:val="0"/>
    </w:pPr>
  </w:style>
  <w:style w:type="character" w:styleId="941">
    <w:name w:val="Заголовок Знак"/>
    <w:next w:val="941"/>
    <w:link w:val="940"/>
    <w:rPr>
      <w:rFonts w:ascii="Times New Roman" w:hAnsi="Times New Roman"/>
      <w:sz w:val="24"/>
      <w:szCs w:val="24"/>
    </w:rPr>
  </w:style>
  <w:style w:type="table" w:styleId="942">
    <w:name w:val="Сетка таблицы1"/>
    <w:basedOn w:val="811"/>
    <w:next w:val="924"/>
    <w:link w:val="805"/>
    <w:rPr>
      <w:rFonts w:ascii="Calibri" w:hAnsi="Calibri" w:eastAsia="Calibri"/>
      <w:sz w:val="22"/>
      <w:szCs w:val="22"/>
      <w:lang w:eastAsia="en-US"/>
    </w:rPr>
    <w:tblPr/>
  </w:style>
  <w:style w:type="table" w:styleId="943">
    <w:name w:val="Сетка таблицы2"/>
    <w:basedOn w:val="811"/>
    <w:next w:val="924"/>
    <w:link w:val="805"/>
    <w:rPr>
      <w:rFonts w:ascii="Calibri" w:hAnsi="Calibri" w:eastAsia="Calibri"/>
      <w:sz w:val="22"/>
      <w:szCs w:val="22"/>
      <w:lang w:eastAsia="en-US"/>
    </w:rPr>
    <w:tblPr/>
  </w:style>
  <w:style w:type="paragraph" w:styleId="944">
    <w:name w:val="таблСлева12"/>
    <w:basedOn w:val="805"/>
    <w:next w:val="944"/>
    <w:link w:val="805"/>
    <w:rPr>
      <w:rFonts w:ascii="Times New Roman" w:hAnsi="Times New Roman"/>
      <w:iCs/>
      <w:sz w:val="24"/>
      <w:szCs w:val="28"/>
    </w:rPr>
    <w:pPr>
      <w:spacing w:lineRule="auto" w:line="240" w:after="0"/>
    </w:pPr>
  </w:style>
  <w:style w:type="table" w:styleId="945">
    <w:name w:val="Сетка таблицы11"/>
    <w:basedOn w:val="811"/>
    <w:next w:val="924"/>
    <w:link w:val="805"/>
    <w:rPr>
      <w:rFonts w:ascii="Calibri" w:hAnsi="Calibri" w:eastAsia="Calibri"/>
      <w:sz w:val="22"/>
      <w:szCs w:val="22"/>
      <w:lang w:eastAsia="en-US"/>
    </w:rPr>
    <w:tblPr/>
  </w:style>
  <w:style w:type="paragraph" w:styleId="946">
    <w:name w:val="formattext"/>
    <w:basedOn w:val="805"/>
    <w:next w:val="946"/>
    <w:link w:val="805"/>
    <w:rPr>
      <w:rFonts w:ascii="Times New Roman" w:hAnsi="Times New Roman"/>
      <w:sz w:val="24"/>
      <w:szCs w:val="24"/>
    </w:rPr>
    <w:pPr>
      <w:spacing w:lineRule="auto" w:line="240" w:after="100" w:afterAutospacing="1" w:before="100" w:beforeAutospacing="1"/>
    </w:pPr>
  </w:style>
  <w:style w:type="character" w:styleId="947">
    <w:name w:val="Основной текст (4)_"/>
    <w:basedOn w:val="810"/>
    <w:next w:val="947"/>
    <w:link w:val="949"/>
    <w:rPr>
      <w:rFonts w:ascii="Times New Roman" w:hAnsi="Times New Roman"/>
      <w:b/>
      <w:bCs/>
      <w:shd w:val="clear" w:fill="FFFFFF" w:color="auto"/>
    </w:rPr>
  </w:style>
  <w:style w:type="character" w:styleId="948">
    <w:name w:val="Основной текст2"/>
    <w:basedOn w:val="810"/>
    <w:next w:val="948"/>
    <w:link w:val="805"/>
    <w:rPr>
      <w:rFonts w:ascii="Times New Roman" w:hAnsi="Times New Roman" w:eastAsia="Times New Roman"/>
      <w:color w:val="000000"/>
      <w:spacing w:val="0"/>
      <w:position w:val="0"/>
      <w:sz w:val="24"/>
      <w:szCs w:val="24"/>
      <w:shd w:val="clear" w:fill="FFFFFF" w:color="auto"/>
      <w:lang w:val="ru-RU"/>
    </w:rPr>
  </w:style>
  <w:style w:type="paragraph" w:styleId="949">
    <w:name w:val="Основной текст (4)"/>
    <w:basedOn w:val="805"/>
    <w:next w:val="949"/>
    <w:link w:val="947"/>
    <w:rPr>
      <w:rFonts w:ascii="Times New Roman" w:hAnsi="Times New Roman"/>
      <w:b/>
      <w:bCs/>
      <w:sz w:val="20"/>
      <w:szCs w:val="20"/>
    </w:rPr>
    <w:pPr>
      <w:ind w:hanging="1420"/>
      <w:spacing w:lineRule="atLeast" w:line="0" w:after="60"/>
      <w:shd w:val="clear" w:fill="FFFFFF" w:color="auto"/>
      <w:widowControl w:val="off"/>
    </w:pPr>
  </w:style>
  <w:style w:type="character" w:styleId="950">
    <w:name w:val="Основной текст_"/>
    <w:basedOn w:val="810"/>
    <w:next w:val="950"/>
    <w:link w:val="951"/>
    <w:rPr>
      <w:rFonts w:ascii="Times New Roman" w:hAnsi="Times New Roman"/>
      <w:shd w:val="clear" w:fill="FFFFFF" w:color="auto"/>
    </w:rPr>
  </w:style>
  <w:style w:type="paragraph" w:styleId="951">
    <w:name w:val="Основной текст7"/>
    <w:basedOn w:val="805"/>
    <w:next w:val="951"/>
    <w:link w:val="950"/>
    <w:rPr>
      <w:rFonts w:ascii="Times New Roman" w:hAnsi="Times New Roman"/>
      <w:sz w:val="20"/>
      <w:szCs w:val="20"/>
    </w:rPr>
    <w:pPr>
      <w:ind w:hanging="620"/>
      <w:jc w:val="center"/>
      <w:spacing w:lineRule="exact" w:line="298" w:after="0" w:before="300"/>
      <w:shd w:val="clear" w:fill="FFFFFF" w:color="auto"/>
      <w:widowControl w:val="off"/>
    </w:pPr>
  </w:style>
  <w:style w:type="paragraph" w:styleId="952">
    <w:name w:val="Основной текст с отступом"/>
    <w:basedOn w:val="805"/>
    <w:next w:val="952"/>
    <w:link w:val="953"/>
    <w:pPr>
      <w:ind w:left="283"/>
      <w:spacing w:after="120"/>
    </w:pPr>
  </w:style>
  <w:style w:type="character" w:styleId="953">
    <w:name w:val="Основной текст с отступом Знак"/>
    <w:basedOn w:val="810"/>
    <w:next w:val="953"/>
    <w:link w:val="952"/>
    <w:rPr>
      <w:sz w:val="22"/>
      <w:szCs w:val="22"/>
    </w:rPr>
  </w:style>
  <w:style w:type="character" w:styleId="954">
    <w:name w:val="biblio-record-text"/>
    <w:basedOn w:val="810"/>
    <w:next w:val="954"/>
    <w:link w:val="805"/>
  </w:style>
  <w:style w:type="character" w:styleId="955">
    <w:name w:val="mat-button-wrapper"/>
    <w:basedOn w:val="810"/>
    <w:next w:val="955"/>
    <w:link w:val="805"/>
  </w:style>
  <w:style w:type="paragraph" w:styleId="956">
    <w:name w:val="no-indent"/>
    <w:basedOn w:val="805"/>
    <w:next w:val="956"/>
    <w:link w:val="805"/>
    <w:rPr>
      <w:rFonts w:ascii="Times New Roman" w:hAnsi="Times New Roman"/>
      <w:sz w:val="24"/>
      <w:szCs w:val="24"/>
    </w:rPr>
    <w:pPr>
      <w:spacing w:lineRule="auto" w:line="240" w:after="100" w:afterAutospacing="1" w:before="100" w:beforeAutospacing="1"/>
    </w:pPr>
  </w:style>
  <w:style w:type="paragraph" w:styleId="957">
    <w:name w:val="headertext"/>
    <w:basedOn w:val="805"/>
    <w:next w:val="957"/>
    <w:link w:val="805"/>
    <w:rPr>
      <w:rFonts w:ascii="Times New Roman" w:hAnsi="Times New Roman"/>
      <w:sz w:val="24"/>
      <w:szCs w:val="24"/>
    </w:rPr>
    <w:pPr>
      <w:spacing w:lineRule="auto" w:line="240" w:after="100" w:afterAutospacing="1" w:before="100" w:beforeAutospacing="1"/>
    </w:pPr>
  </w:style>
  <w:style w:type="paragraph" w:styleId="958">
    <w:name w:val="Без интервала"/>
    <w:next w:val="958"/>
    <w:link w:val="805"/>
    <w:rPr>
      <w:rFonts w:ascii="Times New Roman" w:hAnsi="Times New Roman"/>
      <w:sz w:val="24"/>
      <w:szCs w:val="24"/>
      <w:lang w:val="ru-RU" w:bidi="ar-SA" w:eastAsia="ru-RU"/>
    </w:rPr>
  </w:style>
  <w:style w:type="paragraph" w:styleId="959">
    <w:name w:val="Абзац списка;Содержание. 2 уровень;List Paragraph"/>
    <w:basedOn w:val="805"/>
    <w:next w:val="959"/>
    <w:link w:val="960"/>
    <w:rPr>
      <w:rFonts w:ascii="Times New Roman" w:hAnsi="Times New Roman"/>
      <w:sz w:val="24"/>
      <w:szCs w:val="24"/>
      <w:lang w:val="en-US" w:eastAsia="en-US"/>
    </w:rPr>
    <w:pPr>
      <w:ind w:left="708"/>
      <w:spacing w:lineRule="auto" w:line="240" w:after="120" w:before="120"/>
    </w:pPr>
  </w:style>
  <w:style w:type="character" w:styleId="960">
    <w:name w:val="Абзац списка Знак;Содержание. 2 уровень Знак;List Paragraph Знак"/>
    <w:next w:val="960"/>
    <w:link w:val="959"/>
    <w:rPr>
      <w:rFonts w:ascii="Times New Roman" w:hAnsi="Times New Roman"/>
      <w:sz w:val="24"/>
      <w:szCs w:val="24"/>
      <w:lang w:val="en-US" w:eastAsia="en-US"/>
    </w:rPr>
  </w:style>
  <w:style w:type="character" w:styleId="8929" w:default="1">
    <w:name w:val="Default Paragraph Font"/>
    <w:uiPriority w:val="1"/>
    <w:semiHidden/>
    <w:unhideWhenUsed/>
  </w:style>
  <w:style w:type="numbering" w:styleId="8930" w:default="1">
    <w:name w:val="No List"/>
    <w:uiPriority w:val="99"/>
    <w:semiHidden/>
    <w:unhideWhenUsed/>
  </w:style>
  <w:style w:type="paragraph" w:styleId="8931" w:default="1">
    <w:name w:val="Normal"/>
    <w:qFormat/>
  </w:style>
  <w:style w:type="table" w:styleId="8932"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footer" Target="footer7.xml" /><Relationship Id="rId16" Type="http://schemas.openxmlformats.org/officeDocument/2006/relationships/footer" Target="footer8.xml" /><Relationship Id="rId17"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5D0AEA6B-E499-4EEF-98A3-AFBB261C493E}">
  <ds:schemaRefs>
    <ds:schemaRef ds:uri="http://schemas.onlyoffice.com/settingsCustom"/>
  </ds:schemaRefs>
</ds:datastoreItem>
</file>

<file path=docProps/app.xml><?xml version="1.0" encoding="utf-8"?>
<Properties xmlns="http://schemas.openxmlformats.org/officeDocument/2006/extended-properties" xmlns:vt="http://schemas.openxmlformats.org/officeDocument/2006/docPropsVTypes">
  <Application>Р7-Офис/6.3.1.70</Application>
  <DocSecurity>0</DocSecurity>
  <HyperlinksChanged>false</HyperlinksChanged>
  <LinksUpToDate>false</LinksUpToDate>
  <ScaleCrop>false</ScaleCrop>
  <SharedDoc>false</SharedDoc>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2022-09-09T07:07:15Z</dcterms:modified>
</cp:coreProperties>
</file>